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3D3" w:rsidRDefault="00BF3A15" w:rsidP="00BF3A15">
      <w:pPr>
        <w:jc w:val="center"/>
        <w:rPr>
          <w:b/>
        </w:rPr>
      </w:pPr>
      <w:r>
        <w:rPr>
          <w:b/>
        </w:rPr>
        <w:t>Abandoned Property Development Proposal</w:t>
      </w:r>
    </w:p>
    <w:p w:rsidR="00BF3A15" w:rsidRDefault="00BF3A15" w:rsidP="00BF3A15">
      <w:pPr>
        <w:jc w:val="center"/>
        <w:rPr>
          <w:u w:val="none"/>
        </w:rPr>
      </w:pPr>
      <w:r>
        <w:rPr>
          <w:u w:val="none"/>
        </w:rPr>
        <w:t>By S. G. Grillot Jr.</w:t>
      </w:r>
      <w:r w:rsidR="006A59BC">
        <w:rPr>
          <w:u w:val="none"/>
        </w:rPr>
        <w:t xml:space="preserve"> – July 29th, 2025</w:t>
      </w:r>
    </w:p>
    <w:p w:rsidR="00934D06" w:rsidRDefault="00934D06" w:rsidP="00574C9C">
      <w:pPr>
        <w:pStyle w:val="ListParagraph"/>
        <w:numPr>
          <w:ilvl w:val="0"/>
          <w:numId w:val="3"/>
        </w:numPr>
        <w:ind w:left="720" w:hanging="720"/>
        <w:rPr>
          <w:u w:val="none"/>
        </w:rPr>
      </w:pPr>
      <w:r>
        <w:rPr>
          <w:b/>
          <w:u w:val="none"/>
        </w:rPr>
        <w:t>PREAMBLE</w:t>
      </w:r>
    </w:p>
    <w:p w:rsidR="000F74A4" w:rsidRPr="000F74A4" w:rsidRDefault="00934D06" w:rsidP="000F74A4">
      <w:pPr>
        <w:pStyle w:val="ListParagraph"/>
        <w:spacing w:after="240"/>
        <w:ind w:left="0" w:firstLine="720"/>
        <w:rPr>
          <w:u w:val="none"/>
        </w:rPr>
      </w:pPr>
      <w:r>
        <w:rPr>
          <w:u w:val="none"/>
        </w:rPr>
        <w:t xml:space="preserve">Wichita is beset with empty, unused </w:t>
      </w:r>
      <w:r w:rsidR="001950A9">
        <w:rPr>
          <w:u w:val="none"/>
        </w:rPr>
        <w:t xml:space="preserve">commercial and residential </w:t>
      </w:r>
      <w:r>
        <w:rPr>
          <w:u w:val="none"/>
        </w:rPr>
        <w:t>buildings, while at the same time confronting an increasing homelessness problem and a correlating lack of job opportunity.</w:t>
      </w:r>
      <w:r w:rsidR="008C4D8D">
        <w:rPr>
          <w:u w:val="none"/>
        </w:rPr>
        <w:t xml:space="preserve"> </w:t>
      </w:r>
      <w:r w:rsidR="00380857">
        <w:rPr>
          <w:u w:val="none"/>
        </w:rPr>
        <w:t>These problems are not new to Wichita, nor to other communities</w:t>
      </w:r>
      <w:r w:rsidR="00380857">
        <w:rPr>
          <w:rStyle w:val="FootnoteReference"/>
          <w:u w:val="none"/>
        </w:rPr>
        <w:footnoteReference w:id="1"/>
      </w:r>
    </w:p>
    <w:p w:rsidR="00934D06" w:rsidRDefault="001950A9" w:rsidP="008C4D8D">
      <w:pPr>
        <w:pStyle w:val="ListParagraph"/>
        <w:spacing w:after="240"/>
        <w:ind w:left="0" w:firstLine="720"/>
        <w:rPr>
          <w:u w:val="none"/>
        </w:rPr>
      </w:pPr>
      <w:r>
        <w:rPr>
          <w:u w:val="none"/>
        </w:rPr>
        <w:t>On a drive down any residential street one will be confronted with nice homes in varying states of disrepair, lawns overgrown that become a problem that the city must deal with (sending cleanup bills that will never be paid), while the home owners, if they are alive, idle in another part of the country.</w:t>
      </w:r>
    </w:p>
    <w:p w:rsidR="001950A9" w:rsidRDefault="001950A9" w:rsidP="008C4D8D">
      <w:pPr>
        <w:pStyle w:val="ListParagraph"/>
        <w:spacing w:after="240"/>
        <w:ind w:left="0" w:firstLine="720"/>
        <w:rPr>
          <w:u w:val="none"/>
        </w:rPr>
      </w:pPr>
      <w:r>
        <w:rPr>
          <w:u w:val="none"/>
        </w:rPr>
        <w:t>It is no better in any commercial section of the city, where what could be thriving small businesses sit abandoned for decades at a time. Even in the heart of our downtown area, whole office high rises have sat empty for as long as anyone can remember, their owners either asking a ridiculous amount for them or enjoying the depreciation tax credits they take in by owning them.</w:t>
      </w:r>
      <w:r w:rsidR="008C4D8D">
        <w:rPr>
          <w:u w:val="none"/>
        </w:rPr>
        <w:t xml:space="preserve"> This results in less new businesses opening, expanding, or other businesses moving into town, despite our state and cities generous, business friendly tax structure. Where would they even go?</w:t>
      </w:r>
    </w:p>
    <w:p w:rsidR="000F74A4" w:rsidRDefault="000F74A4" w:rsidP="008C4D8D">
      <w:pPr>
        <w:pStyle w:val="ListParagraph"/>
        <w:spacing w:after="240"/>
        <w:ind w:left="0" w:firstLine="720"/>
        <w:rPr>
          <w:u w:val="none"/>
        </w:rPr>
      </w:pPr>
      <w:r w:rsidRPr="000F74A4">
        <w:rPr>
          <w:u w:val="none"/>
        </w:rPr>
        <w:t>One of the main issues that confronts us in solving these problems is the lack of power that our previous solutions like the Wichita Land Bank have to solve them. When properties are put up for auction, the Bank must compete with corporations or investors, who then sit on the property themselves or make it into a rental. Many of these groups are based outside of Kansas and have no personal stake in our community. They may get around to developing the properties at some point, but in the meantime, they will let them sit empty.</w:t>
      </w:r>
    </w:p>
    <w:p w:rsidR="008C4D8D" w:rsidRDefault="008C4D8D" w:rsidP="008C4D8D">
      <w:pPr>
        <w:pStyle w:val="ListParagraph"/>
        <w:spacing w:after="240"/>
        <w:ind w:left="0" w:firstLine="720"/>
        <w:rPr>
          <w:u w:val="none"/>
        </w:rPr>
      </w:pPr>
      <w:r>
        <w:rPr>
          <w:u w:val="none"/>
        </w:rPr>
        <w:t xml:space="preserve">The solution to these problems is outlined in the following proposal. If followed, it will result in increased home ownership and a more dynamic economic environment, allowing Wichita to develop and expand while providing its citizens more opportunities. It will also create construction booms (and the accompanying jobs) as people redevelop old properties and achieve the personal responsibility that comes with home or business ownership, as well as increase tax revenue for the city as unused properties become an investment rather than a liability. As these buildings are redeveloped, property values will increase across Wichita, strengthening our </w:t>
      </w:r>
      <w:r>
        <w:rPr>
          <w:u w:val="none"/>
        </w:rPr>
        <w:lastRenderedPageBreak/>
        <w:t>economy and giving homeowners a better return on their investments, as well as making Wichita a more attractive city for outside investment.</w:t>
      </w:r>
    </w:p>
    <w:p w:rsidR="00A73D1F" w:rsidRDefault="000F74A4" w:rsidP="008C4D8D">
      <w:pPr>
        <w:pStyle w:val="ListParagraph"/>
        <w:spacing w:after="240"/>
        <w:ind w:left="0" w:firstLine="720"/>
        <w:rPr>
          <w:u w:val="none"/>
        </w:rPr>
      </w:pPr>
      <w:r>
        <w:rPr>
          <w:u w:val="none"/>
        </w:rPr>
        <w:t>By empowering the land bank</w:t>
      </w:r>
      <w:r w:rsidR="00BF1944">
        <w:rPr>
          <w:rStyle w:val="FootnoteReference"/>
          <w:u w:val="none"/>
        </w:rPr>
        <w:footnoteReference w:id="2"/>
      </w:r>
      <w:r>
        <w:rPr>
          <w:u w:val="none"/>
        </w:rPr>
        <w:t xml:space="preserve"> with eminent domain and removing the payment of property taxes as a consideration for seizure, we can give it the power necessary to do what is was intended. </w:t>
      </w:r>
      <w:r w:rsidR="00A73D1F">
        <w:rPr>
          <w:u w:val="none"/>
        </w:rPr>
        <w:t>What also must be done is limiting the entities able to bid in the auction process in order to prevent the continuation of the problems we experience now.</w:t>
      </w:r>
    </w:p>
    <w:p w:rsidR="00BF1944" w:rsidRDefault="00BF1944" w:rsidP="008C4D8D">
      <w:pPr>
        <w:pStyle w:val="ListParagraph"/>
        <w:spacing w:after="240"/>
        <w:ind w:left="0" w:firstLine="720"/>
        <w:rPr>
          <w:u w:val="none"/>
        </w:rPr>
      </w:pPr>
      <w:r>
        <w:rPr>
          <w:u w:val="none"/>
        </w:rPr>
        <w:t>While admittedly this proposal may seem extreme and is sure to be met with objections by those who are taking advantage of our taxpayers and degrading our city</w:t>
      </w:r>
      <w:r w:rsidR="0032693B">
        <w:rPr>
          <w:u w:val="none"/>
        </w:rPr>
        <w:t xml:space="preserve"> for their own enrichment</w:t>
      </w:r>
      <w:r>
        <w:rPr>
          <w:u w:val="none"/>
        </w:rPr>
        <w:t>, it is in keeping with the exact purpose of eminent domain</w:t>
      </w:r>
      <w:r w:rsidR="0032693B">
        <w:rPr>
          <w:u w:val="none"/>
        </w:rPr>
        <w:t xml:space="preserve"> and can be done without changes to the current laws.</w:t>
      </w:r>
    </w:p>
    <w:p w:rsidR="00BC6DE4" w:rsidRDefault="00BC6DE4" w:rsidP="008C4D8D">
      <w:pPr>
        <w:pStyle w:val="ListParagraph"/>
        <w:spacing w:after="240"/>
        <w:ind w:left="0" w:firstLine="720"/>
        <w:rPr>
          <w:u w:val="none"/>
        </w:rPr>
      </w:pPr>
      <w:r>
        <w:rPr>
          <w:u w:val="none"/>
        </w:rPr>
        <w:t>The first part of this proposal will outline the problems in more detail, then we will discuss the ways those problems will be solved</w:t>
      </w:r>
      <w:r w:rsidR="00856DE4">
        <w:rPr>
          <w:u w:val="none"/>
        </w:rPr>
        <w:t xml:space="preserve"> in the second part, including an explanation of the long term goals to be achieved</w:t>
      </w:r>
      <w:r>
        <w:rPr>
          <w:u w:val="none"/>
        </w:rPr>
        <w:t xml:space="preserve">. The third part will detail the specific methods that </w:t>
      </w:r>
      <w:r w:rsidR="00856DE4">
        <w:rPr>
          <w:u w:val="none"/>
        </w:rPr>
        <w:t>can be used to address these issues. The final two sections will go over the challenges to this proposal that may exist and how those challenges may be met, as well as the legal issues presented with this plan.</w:t>
      </w:r>
    </w:p>
    <w:p w:rsidR="00BF3A15" w:rsidRPr="00574C9C" w:rsidRDefault="00574C9C" w:rsidP="00574C9C">
      <w:pPr>
        <w:pStyle w:val="ListParagraph"/>
        <w:numPr>
          <w:ilvl w:val="0"/>
          <w:numId w:val="3"/>
        </w:numPr>
        <w:ind w:left="720" w:hanging="720"/>
        <w:rPr>
          <w:u w:val="none"/>
        </w:rPr>
      </w:pPr>
      <w:r w:rsidRPr="00574C9C">
        <w:rPr>
          <w:b/>
          <w:u w:val="none"/>
        </w:rPr>
        <w:t>PURPOSE</w:t>
      </w:r>
    </w:p>
    <w:p w:rsidR="00574C9C" w:rsidRPr="00934D06" w:rsidRDefault="00934D06" w:rsidP="00574C9C">
      <w:pPr>
        <w:pStyle w:val="ListParagraph"/>
        <w:numPr>
          <w:ilvl w:val="1"/>
          <w:numId w:val="3"/>
        </w:numPr>
        <w:rPr>
          <w:u w:val="none"/>
        </w:rPr>
      </w:pPr>
      <w:r>
        <w:rPr>
          <w:b/>
          <w:u w:val="none"/>
        </w:rPr>
        <w:t>Problems Presented</w:t>
      </w:r>
    </w:p>
    <w:p w:rsidR="00BC6DE4" w:rsidRDefault="00BC6DE4" w:rsidP="00934D06">
      <w:pPr>
        <w:pStyle w:val="ListParagraph"/>
        <w:numPr>
          <w:ilvl w:val="2"/>
          <w:numId w:val="3"/>
        </w:numPr>
        <w:rPr>
          <w:u w:val="none"/>
        </w:rPr>
      </w:pPr>
      <w:r>
        <w:rPr>
          <w:i/>
          <w:u w:val="none"/>
        </w:rPr>
        <w:t>Poor Information Resources</w:t>
      </w:r>
    </w:p>
    <w:p w:rsidR="00BC6DE4" w:rsidRDefault="00BC6DE4" w:rsidP="00BC6DE4">
      <w:pPr>
        <w:rPr>
          <w:u w:val="none"/>
        </w:rPr>
      </w:pPr>
      <w:r>
        <w:rPr>
          <w:u w:val="none"/>
        </w:rPr>
        <w:t>We do not have a clear idea of how many building remain abandoned in the city, as most will show up as having owners of some sort or another in a record search and even if an investigation into those owners were conducted, it would be difficult to determine their status.</w:t>
      </w:r>
    </w:p>
    <w:p w:rsidR="00BC6DE4" w:rsidRPr="00BC6DE4" w:rsidRDefault="00BC6DE4" w:rsidP="00BC6DE4">
      <w:pPr>
        <w:rPr>
          <w:u w:val="none"/>
        </w:rPr>
      </w:pPr>
      <w:r>
        <w:rPr>
          <w:u w:val="none"/>
        </w:rPr>
        <w:t>This has prevented a methodical approach to the problems from being utilized, and instead created a more haphazard approach that is far less effective.</w:t>
      </w:r>
    </w:p>
    <w:p w:rsidR="00934D06" w:rsidRPr="00263C8D" w:rsidRDefault="00934D06" w:rsidP="00934D06">
      <w:pPr>
        <w:pStyle w:val="ListParagraph"/>
        <w:numPr>
          <w:ilvl w:val="2"/>
          <w:numId w:val="3"/>
        </w:numPr>
        <w:rPr>
          <w:u w:val="none"/>
        </w:rPr>
      </w:pPr>
      <w:r>
        <w:rPr>
          <w:i/>
          <w:u w:val="none"/>
        </w:rPr>
        <w:t>Homelessness</w:t>
      </w:r>
    </w:p>
    <w:p w:rsidR="00263C8D" w:rsidRDefault="00263C8D" w:rsidP="00263C8D">
      <w:pPr>
        <w:rPr>
          <w:u w:val="none"/>
        </w:rPr>
      </w:pPr>
      <w:r w:rsidRPr="00263C8D">
        <w:rPr>
          <w:u w:val="none"/>
        </w:rPr>
        <w:t xml:space="preserve">Conservative estimates in 2021 marked the number of Wichita and Sedgwick County homeless as around 641 individuals , while the number of empty homes, though difficult to count, is at </w:t>
      </w:r>
      <w:r w:rsidRPr="00263C8D">
        <w:rPr>
          <w:u w:val="none"/>
        </w:rPr>
        <w:lastRenderedPageBreak/>
        <w:t>least as high as that (in 2014 it was found that at least 301 homes were vacant and abandoned ). Accurate numbers are difficult, as the city has not conducted a full audit of the situation.</w:t>
      </w:r>
    </w:p>
    <w:p w:rsidR="00263C8D" w:rsidRPr="00263C8D" w:rsidRDefault="00263C8D" w:rsidP="00263C8D">
      <w:pPr>
        <w:rPr>
          <w:u w:val="none"/>
        </w:rPr>
      </w:pPr>
      <w:r>
        <w:rPr>
          <w:u w:val="none"/>
        </w:rPr>
        <w:t>Many of these homeless have been priced out of homes even on the rental markets, despite having jobs or being otherwise fit</w:t>
      </w:r>
      <w:r>
        <w:rPr>
          <w:rStyle w:val="FootnoteReference"/>
          <w:u w:val="none"/>
        </w:rPr>
        <w:footnoteReference w:id="3"/>
      </w:r>
      <w:r>
        <w:rPr>
          <w:u w:val="none"/>
        </w:rPr>
        <w:t>.</w:t>
      </w:r>
    </w:p>
    <w:p w:rsidR="000F74A4" w:rsidRDefault="000F74A4" w:rsidP="00934D06">
      <w:pPr>
        <w:pStyle w:val="ListParagraph"/>
        <w:numPr>
          <w:ilvl w:val="2"/>
          <w:numId w:val="3"/>
        </w:numPr>
        <w:rPr>
          <w:u w:val="none"/>
        </w:rPr>
      </w:pPr>
      <w:r>
        <w:rPr>
          <w:i/>
          <w:u w:val="none"/>
        </w:rPr>
        <w:t>Investment Property Owners</w:t>
      </w:r>
    </w:p>
    <w:p w:rsidR="00A73D1F" w:rsidRDefault="00A73D1F" w:rsidP="00A73D1F">
      <w:pPr>
        <w:rPr>
          <w:u w:val="none"/>
        </w:rPr>
      </w:pPr>
      <w:r>
        <w:rPr>
          <w:u w:val="none"/>
        </w:rPr>
        <w:t>Zombie foreclosures</w:t>
      </w:r>
      <w:r>
        <w:rPr>
          <w:rStyle w:val="FootnoteReference"/>
          <w:u w:val="none"/>
        </w:rPr>
        <w:footnoteReference w:id="4"/>
      </w:r>
      <w:r>
        <w:rPr>
          <w:u w:val="none"/>
        </w:rPr>
        <w:t>, bank or corporate owned properties, and indifferent, absent landlords have kept our city from growing economically and socially.</w:t>
      </w:r>
      <w:r w:rsidR="00263C8D">
        <w:rPr>
          <w:u w:val="none"/>
        </w:rPr>
        <w:t xml:space="preserve"> While many of these groups pay the necessary property taxes, they also get tax credits on the depreciating value</w:t>
      </w:r>
      <w:r w:rsidR="00263C8D">
        <w:rPr>
          <w:rStyle w:val="FootnoteReference"/>
          <w:u w:val="none"/>
        </w:rPr>
        <w:footnoteReference w:id="5"/>
      </w:r>
      <w:r w:rsidR="00263C8D">
        <w:rPr>
          <w:u w:val="none"/>
        </w:rPr>
        <w:t xml:space="preserve"> of the real estate. Currently, these groups buy up these properties at auction by being able to pay more than local groups, while then using the properties only as collateral for loans and a tax deduction. They never intent to actually use the properties, or even actually rent them out (if they do rent them out, it is often for extortionate prices that then compound Wichita home ownership problems).</w:t>
      </w:r>
    </w:p>
    <w:p w:rsidR="000D0020" w:rsidRDefault="000D0020" w:rsidP="00A73D1F">
      <w:pPr>
        <w:rPr>
          <w:u w:val="none"/>
        </w:rPr>
      </w:pPr>
      <w:r>
        <w:rPr>
          <w:u w:val="none"/>
        </w:rPr>
        <w:t xml:space="preserve">We also have a number of properties that are put up as “for sale” by the owners at an unreasonable price for the purpose of fraudulent activities or contractual obligations, or simple ignorance of the true cost of the property. </w:t>
      </w:r>
    </w:p>
    <w:p w:rsidR="00716EA4" w:rsidRDefault="00716EA4" w:rsidP="00A73D1F">
      <w:pPr>
        <w:rPr>
          <w:u w:val="none"/>
        </w:rPr>
      </w:pPr>
      <w:r>
        <w:rPr>
          <w:u w:val="none"/>
        </w:rPr>
        <w:t>Another issue is the so-called “flippers” who buy up bank owned properties on a 60 or 90 day loan in order to turn it over for a profit. They often fail to perform due diligence or conduct any necessary repairs on the property, instead covering everything with grey paint and selling to home to corporate buyers for profit. This artificially inflates the housing market while providing no real increase in home values</w:t>
      </w:r>
      <w:r>
        <w:rPr>
          <w:rStyle w:val="FootnoteReference"/>
          <w:u w:val="none"/>
        </w:rPr>
        <w:footnoteReference w:id="6"/>
      </w:r>
      <w:r w:rsidR="00BF1944">
        <w:rPr>
          <w:u w:val="none"/>
        </w:rPr>
        <w:t xml:space="preserve"> or home ownership, as the artificial increases prices people out of the market</w:t>
      </w:r>
      <w:r>
        <w:rPr>
          <w:u w:val="none"/>
        </w:rPr>
        <w:t>.</w:t>
      </w:r>
    </w:p>
    <w:p w:rsidR="00BF1944" w:rsidRPr="00A73D1F" w:rsidRDefault="00BF1944" w:rsidP="00A73D1F">
      <w:pPr>
        <w:rPr>
          <w:u w:val="none"/>
        </w:rPr>
      </w:pPr>
      <w:r>
        <w:rPr>
          <w:u w:val="none"/>
        </w:rPr>
        <w:t>By limiting the bidders at the auction process to a select group of individuals by enacting and enforcing strict requirements for registration of such buyers, such as limiting them to individuals located in the area or restricting owners of multiple properties from engaging in the bidding process, we can ensure that the properties go to those who will actually use them.</w:t>
      </w:r>
    </w:p>
    <w:p w:rsidR="00934D06" w:rsidRDefault="00934D06" w:rsidP="00934D06">
      <w:pPr>
        <w:pStyle w:val="ListParagraph"/>
        <w:numPr>
          <w:ilvl w:val="2"/>
          <w:numId w:val="3"/>
        </w:numPr>
        <w:rPr>
          <w:u w:val="none"/>
        </w:rPr>
      </w:pPr>
      <w:r>
        <w:rPr>
          <w:i/>
          <w:u w:val="none"/>
        </w:rPr>
        <w:lastRenderedPageBreak/>
        <w:t>Lack of Economic Mobility</w:t>
      </w:r>
    </w:p>
    <w:p w:rsidR="0032693B" w:rsidRPr="0032693B" w:rsidRDefault="0032693B" w:rsidP="0032693B">
      <w:pPr>
        <w:rPr>
          <w:u w:val="none"/>
        </w:rPr>
      </w:pPr>
      <w:r>
        <w:rPr>
          <w:u w:val="none"/>
        </w:rPr>
        <w:t>Too many potentially good ideas for businesses are stuck untested and too many responsible people are stuck without equity. This is because the equity is being hoarded by those who have no stake in our city. Whole shopping centers sit empty when they could be providing jobs as small businesses and whole neighborhoods are boarded up while they who own them take out loans that could be going towards the people living there.</w:t>
      </w:r>
    </w:p>
    <w:p w:rsidR="00934D06" w:rsidRDefault="00934D06" w:rsidP="00934D06">
      <w:pPr>
        <w:pStyle w:val="ListParagraph"/>
        <w:numPr>
          <w:ilvl w:val="2"/>
          <w:numId w:val="3"/>
        </w:numPr>
        <w:rPr>
          <w:u w:val="none"/>
        </w:rPr>
      </w:pPr>
      <w:r>
        <w:rPr>
          <w:i/>
          <w:u w:val="none"/>
        </w:rPr>
        <w:t>“Broken Window Effect”</w:t>
      </w:r>
      <w:r w:rsidR="0032693B">
        <w:rPr>
          <w:rStyle w:val="FootnoteReference"/>
          <w:i/>
          <w:u w:val="none"/>
        </w:rPr>
        <w:footnoteReference w:id="7"/>
      </w:r>
    </w:p>
    <w:p w:rsidR="0032693B" w:rsidRDefault="0032693B" w:rsidP="0032693B">
      <w:pPr>
        <w:rPr>
          <w:u w:val="none"/>
        </w:rPr>
      </w:pPr>
      <w:r>
        <w:rPr>
          <w:u w:val="none"/>
        </w:rPr>
        <w:t xml:space="preserve">As neighborhoods are abandoned and decline due to absent and indifferent property owners, it attracts criminal elements. This creates a snowball effect that results in more degradation and a decline in real (uninflated) property values. </w:t>
      </w:r>
    </w:p>
    <w:p w:rsidR="00934CAE" w:rsidRPr="0032693B" w:rsidRDefault="00934CAE" w:rsidP="0032693B">
      <w:pPr>
        <w:rPr>
          <w:u w:val="none"/>
        </w:rPr>
      </w:pPr>
      <w:r>
        <w:rPr>
          <w:u w:val="none"/>
        </w:rPr>
        <w:t>The less people are invested in an area, the less people care, and the more problems will develop as squatters and criminal elements move in. This also causes an increase need for police to occupy the area, causing social tensions and reducing the time police can spend on more important crimes.</w:t>
      </w:r>
    </w:p>
    <w:p w:rsidR="00934D06" w:rsidRDefault="00934D06" w:rsidP="00934D06">
      <w:pPr>
        <w:pStyle w:val="ListParagraph"/>
        <w:numPr>
          <w:ilvl w:val="2"/>
          <w:numId w:val="3"/>
        </w:numPr>
        <w:rPr>
          <w:u w:val="none"/>
        </w:rPr>
      </w:pPr>
      <w:r>
        <w:rPr>
          <w:i/>
          <w:u w:val="none"/>
        </w:rPr>
        <w:t>Building Degradation</w:t>
      </w:r>
    </w:p>
    <w:p w:rsidR="00934CAE" w:rsidRDefault="00934CAE" w:rsidP="00934CAE">
      <w:pPr>
        <w:rPr>
          <w:u w:val="none"/>
        </w:rPr>
      </w:pPr>
      <w:r>
        <w:rPr>
          <w:u w:val="none"/>
        </w:rPr>
        <w:t xml:space="preserve">The longer a building remains unused, the harder it is to eventually utilize. </w:t>
      </w:r>
      <w:r w:rsidR="00BC6DE4">
        <w:rPr>
          <w:u w:val="none"/>
        </w:rPr>
        <w:t>More money and time will have to be spent renovating building that sit abandoned over time, and the less value they will be able to contribute in property taxes and the longer it will take before they can contribute in any meaningful way.</w:t>
      </w:r>
    </w:p>
    <w:p w:rsidR="00BC6DE4" w:rsidRDefault="00BC6DE4" w:rsidP="00934CAE">
      <w:pPr>
        <w:rPr>
          <w:u w:val="none"/>
        </w:rPr>
      </w:pPr>
      <w:r>
        <w:rPr>
          <w:u w:val="none"/>
        </w:rPr>
        <w:t>This is especially a problem when squatters take over, as they can cause further disrepair and cause environmental issues as well</w:t>
      </w:r>
      <w:r>
        <w:rPr>
          <w:rStyle w:val="FootnoteReference"/>
          <w:u w:val="none"/>
        </w:rPr>
        <w:footnoteReference w:id="8"/>
      </w:r>
      <w:r>
        <w:rPr>
          <w:u w:val="none"/>
        </w:rPr>
        <w:t>.</w:t>
      </w:r>
    </w:p>
    <w:p w:rsidR="00EC18E5" w:rsidRDefault="00EC18E5" w:rsidP="00EC18E5">
      <w:pPr>
        <w:pStyle w:val="ListParagraph"/>
        <w:numPr>
          <w:ilvl w:val="2"/>
          <w:numId w:val="3"/>
        </w:numPr>
        <w:rPr>
          <w:u w:val="none"/>
        </w:rPr>
      </w:pPr>
      <w:r>
        <w:rPr>
          <w:i/>
          <w:u w:val="none"/>
        </w:rPr>
        <w:t>Incentives to Keeping Unused Property</w:t>
      </w:r>
    </w:p>
    <w:p w:rsidR="00EC18E5" w:rsidRPr="00EC18E5" w:rsidRDefault="00EC18E5" w:rsidP="00EC18E5">
      <w:pPr>
        <w:rPr>
          <w:u w:val="none"/>
        </w:rPr>
      </w:pPr>
      <w:r>
        <w:rPr>
          <w:u w:val="none"/>
        </w:rPr>
        <w:t xml:space="preserve">As any investor understands, “they can’t make more land”. So real property has always been a good investment. But too many invest without using or improving the property, creating a </w:t>
      </w:r>
      <w:r>
        <w:rPr>
          <w:u w:val="none"/>
        </w:rPr>
        <w:lastRenderedPageBreak/>
        <w:t>negative effect on the local economy. Such investors have no incentives to sell their properties and instead hold them hostage, reaping the benefits, often to the determinant of the taxpayers.</w:t>
      </w:r>
    </w:p>
    <w:p w:rsidR="00934D06" w:rsidRDefault="00934D06" w:rsidP="00574C9C">
      <w:pPr>
        <w:pStyle w:val="ListParagraph"/>
        <w:numPr>
          <w:ilvl w:val="1"/>
          <w:numId w:val="3"/>
        </w:numPr>
        <w:rPr>
          <w:u w:val="none"/>
        </w:rPr>
      </w:pPr>
      <w:r>
        <w:rPr>
          <w:b/>
          <w:u w:val="none"/>
        </w:rPr>
        <w:t>Benefits</w:t>
      </w:r>
    </w:p>
    <w:p w:rsidR="00BC6DE4" w:rsidRPr="0097768E" w:rsidRDefault="00BC6DE4" w:rsidP="00934D06">
      <w:pPr>
        <w:pStyle w:val="ListParagraph"/>
        <w:numPr>
          <w:ilvl w:val="2"/>
          <w:numId w:val="3"/>
        </w:numPr>
        <w:rPr>
          <w:i/>
          <w:u w:val="none"/>
        </w:rPr>
      </w:pPr>
      <w:r>
        <w:rPr>
          <w:i/>
          <w:u w:val="none"/>
        </w:rPr>
        <w:t>Systematic Approach</w:t>
      </w:r>
    </w:p>
    <w:p w:rsidR="0097768E" w:rsidRPr="0097768E" w:rsidRDefault="0097768E" w:rsidP="0097768E">
      <w:pPr>
        <w:rPr>
          <w:u w:val="none"/>
        </w:rPr>
      </w:pPr>
      <w:r>
        <w:rPr>
          <w:u w:val="none"/>
        </w:rPr>
        <w:t>With more information, we can enable a more systematic and methodical approach to confronting the problems (which we do not even have a clear understanding of).</w:t>
      </w:r>
    </w:p>
    <w:p w:rsidR="000F74A4" w:rsidRPr="0097768E" w:rsidRDefault="000F74A4" w:rsidP="00934D06">
      <w:pPr>
        <w:pStyle w:val="ListParagraph"/>
        <w:numPr>
          <w:ilvl w:val="2"/>
          <w:numId w:val="3"/>
        </w:numPr>
        <w:rPr>
          <w:i/>
          <w:u w:val="none"/>
        </w:rPr>
      </w:pPr>
      <w:r>
        <w:rPr>
          <w:i/>
          <w:u w:val="none"/>
        </w:rPr>
        <w:t>Housing</w:t>
      </w:r>
    </w:p>
    <w:p w:rsidR="0097768E" w:rsidRPr="0097768E" w:rsidRDefault="0097768E" w:rsidP="0097768E">
      <w:pPr>
        <w:rPr>
          <w:u w:val="none"/>
        </w:rPr>
      </w:pPr>
      <w:r>
        <w:rPr>
          <w:u w:val="none"/>
        </w:rPr>
        <w:t>Increased available housing will be made available at a lower cost to people that will actually occupy those properties for business or housing purposes.</w:t>
      </w:r>
      <w:r w:rsidR="00344B03">
        <w:rPr>
          <w:u w:val="none"/>
        </w:rPr>
        <w:t xml:space="preserve"> This will lower the incidents of homelessness in Wichita and in so doing make it a more attractive city to move in</w:t>
      </w:r>
      <w:r w:rsidR="00DB5994">
        <w:rPr>
          <w:u w:val="none"/>
        </w:rPr>
        <w:t xml:space="preserve"> </w:t>
      </w:r>
      <w:r w:rsidR="00344B03">
        <w:rPr>
          <w:u w:val="none"/>
        </w:rPr>
        <w:t>to for others.</w:t>
      </w:r>
    </w:p>
    <w:p w:rsidR="00934D06" w:rsidRPr="00344B03" w:rsidRDefault="00934D06" w:rsidP="00934D06">
      <w:pPr>
        <w:pStyle w:val="ListParagraph"/>
        <w:numPr>
          <w:ilvl w:val="2"/>
          <w:numId w:val="3"/>
        </w:numPr>
        <w:rPr>
          <w:i/>
          <w:u w:val="none"/>
        </w:rPr>
      </w:pPr>
      <w:r w:rsidRPr="00934D06">
        <w:rPr>
          <w:i/>
          <w:u w:val="none"/>
        </w:rPr>
        <w:t xml:space="preserve">Increased </w:t>
      </w:r>
      <w:r w:rsidR="000F74A4">
        <w:rPr>
          <w:i/>
          <w:u w:val="none"/>
        </w:rPr>
        <w:t xml:space="preserve">Personal </w:t>
      </w:r>
      <w:r w:rsidRPr="00934D06">
        <w:rPr>
          <w:i/>
          <w:u w:val="none"/>
        </w:rPr>
        <w:t>Home</w:t>
      </w:r>
      <w:r w:rsidR="00344B03">
        <w:rPr>
          <w:i/>
          <w:u w:val="none"/>
        </w:rPr>
        <w:t>/ Business</w:t>
      </w:r>
      <w:r w:rsidRPr="00934D06">
        <w:rPr>
          <w:i/>
          <w:u w:val="none"/>
        </w:rPr>
        <w:t xml:space="preserve"> Ownership</w:t>
      </w:r>
    </w:p>
    <w:p w:rsidR="00344B03" w:rsidRDefault="00344B03" w:rsidP="00344B03">
      <w:pPr>
        <w:rPr>
          <w:u w:val="none"/>
        </w:rPr>
      </w:pPr>
      <w:r>
        <w:rPr>
          <w:u w:val="none"/>
        </w:rPr>
        <w:t>Property ownership has a positive effect on a person’s economic situation and personal outlook, as they have an individual stake in their environment which is not provided by living under a landlord or working for someone else.</w:t>
      </w:r>
    </w:p>
    <w:p w:rsidR="000D0020" w:rsidRPr="00344B03" w:rsidRDefault="000D0020" w:rsidP="00344B03">
      <w:pPr>
        <w:rPr>
          <w:u w:val="none"/>
        </w:rPr>
      </w:pPr>
      <w:r>
        <w:rPr>
          <w:u w:val="none"/>
        </w:rPr>
        <w:t>Furthermore, forcing a sale of functionally abandoned properties will determine true property values under free market principals, better structuring our information of the health of the local economy.</w:t>
      </w:r>
    </w:p>
    <w:p w:rsidR="00934D06" w:rsidRPr="00344B03" w:rsidRDefault="00934D06" w:rsidP="00934D06">
      <w:pPr>
        <w:pStyle w:val="ListParagraph"/>
        <w:numPr>
          <w:ilvl w:val="2"/>
          <w:numId w:val="3"/>
        </w:numPr>
        <w:rPr>
          <w:i/>
          <w:u w:val="none"/>
        </w:rPr>
      </w:pPr>
      <w:r w:rsidRPr="00934D06">
        <w:rPr>
          <w:i/>
          <w:u w:val="none"/>
        </w:rPr>
        <w:t xml:space="preserve">Economic Stimulus </w:t>
      </w:r>
    </w:p>
    <w:p w:rsidR="00344B03" w:rsidRPr="00344B03" w:rsidRDefault="00344B03" w:rsidP="00344B03">
      <w:pPr>
        <w:rPr>
          <w:u w:val="none"/>
        </w:rPr>
      </w:pPr>
      <w:r>
        <w:rPr>
          <w:u w:val="none"/>
        </w:rPr>
        <w:t xml:space="preserve">Increased unitization of abandoned properties will provide jobs and equity credit to Wichita residents. More money moving in the economy by loans and business activities will stir growth, rather than such equity </w:t>
      </w:r>
      <w:r w:rsidR="009006D4">
        <w:rPr>
          <w:u w:val="none"/>
        </w:rPr>
        <w:t>staying</w:t>
      </w:r>
      <w:r>
        <w:rPr>
          <w:u w:val="none"/>
        </w:rPr>
        <w:t xml:space="preserve"> in non-resident or corporate hands.</w:t>
      </w:r>
    </w:p>
    <w:p w:rsidR="00934D06" w:rsidRDefault="00934D06" w:rsidP="00934D06">
      <w:pPr>
        <w:pStyle w:val="ListParagraph"/>
        <w:numPr>
          <w:ilvl w:val="2"/>
          <w:numId w:val="3"/>
        </w:numPr>
        <w:rPr>
          <w:i/>
          <w:u w:val="none"/>
        </w:rPr>
      </w:pPr>
      <w:r>
        <w:rPr>
          <w:i/>
          <w:u w:val="none"/>
        </w:rPr>
        <w:t>Neighborhood Renewal</w:t>
      </w:r>
    </w:p>
    <w:p w:rsidR="009A6C15" w:rsidRDefault="009A6C15" w:rsidP="009A6C15">
      <w:pPr>
        <w:rPr>
          <w:u w:val="none"/>
        </w:rPr>
      </w:pPr>
      <w:r>
        <w:rPr>
          <w:u w:val="none"/>
        </w:rPr>
        <w:t>Renovation of derelict properties will increase property values and create a virtuous cycle of economic benefits to both existing businesses and newer entries into the markets. More occupied homes, will make neighborhoods more attractive to live in, resulting in more people looking to occupy those homes.</w:t>
      </w:r>
    </w:p>
    <w:p w:rsidR="009A6C15" w:rsidRDefault="009A6C15" w:rsidP="009A6C15">
      <w:pPr>
        <w:rPr>
          <w:u w:val="none"/>
        </w:rPr>
      </w:pPr>
      <w:r>
        <w:rPr>
          <w:u w:val="none"/>
        </w:rPr>
        <w:lastRenderedPageBreak/>
        <w:t>This will also increase the value of those areas to businesses, as they will find a less depressed market without homelessness and therefore attract more customers and investment. Better areas will attract better businesses, which will then result in more customers.</w:t>
      </w:r>
    </w:p>
    <w:p w:rsidR="009A6C15" w:rsidRPr="009A6C15" w:rsidRDefault="009A6C15" w:rsidP="009A6C15">
      <w:pPr>
        <w:rPr>
          <w:u w:val="none"/>
        </w:rPr>
      </w:pPr>
      <w:r>
        <w:rPr>
          <w:u w:val="none"/>
        </w:rPr>
        <w:t xml:space="preserve">This will also result in less need for a high police presence in certain areas, freeing officers and the courts to </w:t>
      </w:r>
      <w:r w:rsidR="00FC566F">
        <w:rPr>
          <w:u w:val="none"/>
        </w:rPr>
        <w:t>deal with</w:t>
      </w:r>
      <w:r>
        <w:rPr>
          <w:u w:val="none"/>
        </w:rPr>
        <w:t xml:space="preserve"> more serious offenses.</w:t>
      </w:r>
    </w:p>
    <w:p w:rsidR="00934D06" w:rsidRPr="009A6C15" w:rsidRDefault="00934D06" w:rsidP="00934D06">
      <w:pPr>
        <w:pStyle w:val="ListParagraph"/>
        <w:numPr>
          <w:ilvl w:val="2"/>
          <w:numId w:val="3"/>
        </w:numPr>
        <w:rPr>
          <w:i/>
          <w:u w:val="none"/>
        </w:rPr>
      </w:pPr>
      <w:r>
        <w:rPr>
          <w:i/>
          <w:u w:val="none"/>
        </w:rPr>
        <w:t>Building Renewal</w:t>
      </w:r>
      <w:r w:rsidR="0097768E">
        <w:rPr>
          <w:i/>
          <w:u w:val="none"/>
        </w:rPr>
        <w:t>/ Construction Boom</w:t>
      </w:r>
    </w:p>
    <w:p w:rsidR="009A6C15" w:rsidRDefault="009A6C15" w:rsidP="009A6C15">
      <w:pPr>
        <w:rPr>
          <w:u w:val="none"/>
        </w:rPr>
      </w:pPr>
      <w:r>
        <w:rPr>
          <w:u w:val="none"/>
        </w:rPr>
        <w:t>More need for updating and renovating properties will increase the need for construction companies and workers, providing jobs and the opportunity for more firms to enter the local construction market. This will also stimulate the supply chain market for fixtures and construction materials, providing benefits outside of our immediate area.</w:t>
      </w:r>
    </w:p>
    <w:p w:rsidR="00EC18E5" w:rsidRDefault="00EC18E5" w:rsidP="00EC18E5">
      <w:pPr>
        <w:pStyle w:val="ListParagraph"/>
        <w:numPr>
          <w:ilvl w:val="2"/>
          <w:numId w:val="3"/>
        </w:numPr>
        <w:rPr>
          <w:u w:val="none"/>
        </w:rPr>
      </w:pPr>
      <w:r>
        <w:rPr>
          <w:i/>
          <w:u w:val="none"/>
        </w:rPr>
        <w:t>Incentivizing Property Use and Upgrading</w:t>
      </w:r>
    </w:p>
    <w:p w:rsidR="00EC18E5" w:rsidRPr="00EC18E5" w:rsidRDefault="00EC18E5" w:rsidP="00EC18E5">
      <w:pPr>
        <w:rPr>
          <w:u w:val="none"/>
        </w:rPr>
      </w:pPr>
      <w:r>
        <w:rPr>
          <w:u w:val="none"/>
        </w:rPr>
        <w:t>If property investors understand that they cannot keep their investments forever without risking losing them to a no reserve auction, they will be encouraged to actually use their properties or sell them at a reasonable, realistic price. This allows free market principals to work in favor of the wider society.</w:t>
      </w:r>
    </w:p>
    <w:p w:rsidR="00934D06" w:rsidRPr="00574C9C" w:rsidRDefault="00934D06" w:rsidP="00574C9C">
      <w:pPr>
        <w:pStyle w:val="ListParagraph"/>
        <w:numPr>
          <w:ilvl w:val="1"/>
          <w:numId w:val="3"/>
        </w:numPr>
        <w:rPr>
          <w:u w:val="none"/>
        </w:rPr>
      </w:pPr>
      <w:r>
        <w:rPr>
          <w:b/>
          <w:u w:val="none"/>
        </w:rPr>
        <w:t>Long Term Goals</w:t>
      </w:r>
    </w:p>
    <w:p w:rsidR="00574C9C" w:rsidRPr="00574C9C" w:rsidRDefault="00574C9C" w:rsidP="00574C9C">
      <w:pPr>
        <w:pStyle w:val="ListParagraph"/>
        <w:numPr>
          <w:ilvl w:val="0"/>
          <w:numId w:val="3"/>
        </w:numPr>
        <w:ind w:left="720" w:hanging="720"/>
        <w:rPr>
          <w:u w:val="none"/>
        </w:rPr>
      </w:pPr>
      <w:r w:rsidRPr="00574C9C">
        <w:rPr>
          <w:b/>
          <w:u w:val="none"/>
        </w:rPr>
        <w:t>PROCESS</w:t>
      </w:r>
    </w:p>
    <w:p w:rsidR="00BF3A15" w:rsidRPr="004C39DA" w:rsidRDefault="00BF3A15" w:rsidP="00574C9C">
      <w:pPr>
        <w:pStyle w:val="ListParagraph"/>
        <w:numPr>
          <w:ilvl w:val="1"/>
          <w:numId w:val="3"/>
        </w:numPr>
        <w:ind w:left="1440" w:hanging="720"/>
        <w:rPr>
          <w:u w:val="none"/>
        </w:rPr>
      </w:pPr>
      <w:r>
        <w:rPr>
          <w:b/>
          <w:u w:val="none"/>
        </w:rPr>
        <w:t>Step 1: Property Audit</w:t>
      </w:r>
    </w:p>
    <w:p w:rsidR="004C39DA" w:rsidRDefault="004C39DA" w:rsidP="004C39DA">
      <w:pPr>
        <w:rPr>
          <w:u w:val="none"/>
        </w:rPr>
      </w:pPr>
      <w:r>
        <w:rPr>
          <w:u w:val="none"/>
        </w:rPr>
        <w:t>The city must conduct a full audit of the properties within its bounds. This should be done by creating a</w:t>
      </w:r>
      <w:r w:rsidR="003C36E7">
        <w:rPr>
          <w:u w:val="none"/>
        </w:rPr>
        <w:t>n online</w:t>
      </w:r>
      <w:r>
        <w:rPr>
          <w:u w:val="none"/>
        </w:rPr>
        <w:t xml:space="preserve"> reporting system for citizens to report properties they suspect or know to be abandoned and by referencing property taxes and requiring banks to disclose foreclosed properties they have on record.</w:t>
      </w:r>
    </w:p>
    <w:p w:rsidR="00BF3A15" w:rsidRPr="00087E27" w:rsidRDefault="00BF3A15" w:rsidP="00574C9C">
      <w:pPr>
        <w:pStyle w:val="ListParagraph"/>
        <w:numPr>
          <w:ilvl w:val="1"/>
          <w:numId w:val="3"/>
        </w:numPr>
        <w:ind w:left="1440" w:hanging="720"/>
        <w:rPr>
          <w:u w:val="none"/>
        </w:rPr>
      </w:pPr>
      <w:r>
        <w:rPr>
          <w:b/>
          <w:u w:val="none"/>
        </w:rPr>
        <w:t>Step 2: Registration of Bidders</w:t>
      </w:r>
    </w:p>
    <w:p w:rsidR="00087E27" w:rsidRDefault="00087E27" w:rsidP="00087E27">
      <w:pPr>
        <w:rPr>
          <w:u w:val="none"/>
        </w:rPr>
      </w:pPr>
      <w:r>
        <w:rPr>
          <w:u w:val="none"/>
        </w:rPr>
        <w:t xml:space="preserve">In order to avoid auctioning the property to simply a different corporate or absentee landlord, all bidders should be registered and approved by a city taskforce to focus on first time in-state/ local home or business buyers. This can be done by specifying in the legal construction of the relative documents that the purpose of the plan is to increase first time home and business ownership. </w:t>
      </w:r>
    </w:p>
    <w:p w:rsidR="003C36E7" w:rsidRPr="00087E27" w:rsidRDefault="003C36E7" w:rsidP="00087E27">
      <w:pPr>
        <w:rPr>
          <w:u w:val="none"/>
        </w:rPr>
      </w:pPr>
      <w:r>
        <w:rPr>
          <w:u w:val="none"/>
        </w:rPr>
        <w:lastRenderedPageBreak/>
        <w:t>Corporate or non-profit entities should be disallowed from participating in the bidding process until all available first time buyers are exhausted. As one of the goals of this proposal is to increase tax revenue and stimulate the local economy, entities that do not pay taxes should also not be registered.</w:t>
      </w:r>
    </w:p>
    <w:p w:rsidR="00BF3A15" w:rsidRPr="00BF13ED" w:rsidRDefault="00BF3A15" w:rsidP="00574C9C">
      <w:pPr>
        <w:pStyle w:val="ListParagraph"/>
        <w:numPr>
          <w:ilvl w:val="1"/>
          <w:numId w:val="3"/>
        </w:numPr>
        <w:ind w:left="1440" w:hanging="720"/>
        <w:rPr>
          <w:u w:val="none"/>
        </w:rPr>
      </w:pPr>
      <w:r>
        <w:rPr>
          <w:b/>
          <w:u w:val="none"/>
        </w:rPr>
        <w:t xml:space="preserve">Step 3: </w:t>
      </w:r>
      <w:r w:rsidR="009006D4">
        <w:rPr>
          <w:b/>
          <w:u w:val="none"/>
        </w:rPr>
        <w:t>Notice of Inspection</w:t>
      </w:r>
    </w:p>
    <w:p w:rsidR="00BF13ED" w:rsidRPr="00BF13ED" w:rsidRDefault="00BF13ED" w:rsidP="00BF13ED">
      <w:pPr>
        <w:rPr>
          <w:u w:val="none"/>
        </w:rPr>
      </w:pPr>
      <w:r w:rsidRPr="00BF13ED">
        <w:rPr>
          <w:u w:val="none"/>
        </w:rPr>
        <w:t>Once reported, the city will then send out a letter announcing for forthcoming inspection of the property by either city staff or licensed code inspectors, or even law enforcement officers, to determine the state of the property.</w:t>
      </w:r>
      <w:r w:rsidR="009006D4">
        <w:rPr>
          <w:u w:val="none"/>
        </w:rPr>
        <w:t xml:space="preserve"> The letter should be sent at least 30 days before the inspection.</w:t>
      </w:r>
    </w:p>
    <w:p w:rsidR="00BF3A15" w:rsidRPr="009006D4" w:rsidRDefault="00BF3A15" w:rsidP="00574C9C">
      <w:pPr>
        <w:pStyle w:val="ListParagraph"/>
        <w:numPr>
          <w:ilvl w:val="1"/>
          <w:numId w:val="3"/>
        </w:numPr>
        <w:ind w:left="1440" w:hanging="720"/>
        <w:rPr>
          <w:u w:val="none"/>
        </w:rPr>
      </w:pPr>
      <w:r>
        <w:rPr>
          <w:b/>
          <w:u w:val="none"/>
        </w:rPr>
        <w:t xml:space="preserve">Step 4: </w:t>
      </w:r>
      <w:r w:rsidR="009006D4">
        <w:rPr>
          <w:b/>
          <w:u w:val="none"/>
        </w:rPr>
        <w:t>Investigation</w:t>
      </w:r>
    </w:p>
    <w:p w:rsidR="009006D4" w:rsidRDefault="009006D4" w:rsidP="009006D4">
      <w:pPr>
        <w:rPr>
          <w:u w:val="none"/>
        </w:rPr>
      </w:pPr>
      <w:r>
        <w:rPr>
          <w:u w:val="none"/>
        </w:rPr>
        <w:t>City or county home and building inspectors will be sent to survey the property to determine its state of repair. With minimal training this may also be done by any other city or county employee.</w:t>
      </w:r>
    </w:p>
    <w:p w:rsidR="009006D4" w:rsidRDefault="009006D4" w:rsidP="009006D4">
      <w:pPr>
        <w:rPr>
          <w:u w:val="none"/>
        </w:rPr>
      </w:pPr>
      <w:r>
        <w:rPr>
          <w:u w:val="none"/>
        </w:rPr>
        <w:t>Administrative warrants will need to be issued in order to gain access to commercial properties. License and tax records should be cross-referenced by government staff in order to determine owners or repairs done, as well as city records of code violations like uncut grass or nuisance violations.</w:t>
      </w:r>
    </w:p>
    <w:p w:rsidR="009006D4" w:rsidRDefault="009006D4" w:rsidP="009006D4">
      <w:pPr>
        <w:rPr>
          <w:u w:val="none"/>
        </w:rPr>
      </w:pPr>
      <w:r>
        <w:rPr>
          <w:u w:val="none"/>
        </w:rPr>
        <w:t>For efficiency, the investigation may be conducted in phases, such as…</w:t>
      </w:r>
    </w:p>
    <w:p w:rsidR="009006D4" w:rsidRPr="009006D4" w:rsidRDefault="009006D4" w:rsidP="009006D4">
      <w:pPr>
        <w:pStyle w:val="ListParagraph"/>
        <w:numPr>
          <w:ilvl w:val="2"/>
          <w:numId w:val="3"/>
        </w:numPr>
        <w:rPr>
          <w:u w:val="none"/>
        </w:rPr>
      </w:pPr>
      <w:r>
        <w:rPr>
          <w:i/>
          <w:u w:val="none"/>
        </w:rPr>
        <w:t>Phase 1:</w:t>
      </w:r>
      <w:r>
        <w:rPr>
          <w:u w:val="none"/>
        </w:rPr>
        <w:t xml:space="preserve"> Police or city workers drive by the property to get a visual inspection of its state of repair. If thought to be likely abandoned, it moves to phase 2.</w:t>
      </w:r>
    </w:p>
    <w:p w:rsidR="009006D4" w:rsidRPr="009006D4" w:rsidRDefault="009006D4" w:rsidP="009006D4">
      <w:pPr>
        <w:pStyle w:val="ListParagraph"/>
        <w:numPr>
          <w:ilvl w:val="2"/>
          <w:numId w:val="3"/>
        </w:numPr>
        <w:rPr>
          <w:u w:val="none"/>
        </w:rPr>
      </w:pPr>
      <w:r>
        <w:rPr>
          <w:i/>
          <w:u w:val="none"/>
        </w:rPr>
        <w:t>Phase 2:</w:t>
      </w:r>
      <w:r>
        <w:rPr>
          <w:u w:val="none"/>
        </w:rPr>
        <w:t xml:space="preserve"> City building inspectors conduct a walking inspection around the property, checking for obvious structural d</w:t>
      </w:r>
      <w:r w:rsidR="00E40317">
        <w:rPr>
          <w:u w:val="none"/>
        </w:rPr>
        <w:t>amage (This is in keeping with the requirement that private properties to be condemned and sold have some defect rendering them unfit for occupation</w:t>
      </w:r>
      <w:r w:rsidR="00E40317">
        <w:rPr>
          <w:rStyle w:val="FootnoteReference"/>
          <w:u w:val="none"/>
        </w:rPr>
        <w:footnoteReference w:id="9"/>
      </w:r>
      <w:r w:rsidR="00E40317">
        <w:rPr>
          <w:u w:val="none"/>
        </w:rPr>
        <w:t>).</w:t>
      </w:r>
    </w:p>
    <w:p w:rsidR="009006D4" w:rsidRPr="009006D4" w:rsidRDefault="009006D4" w:rsidP="009006D4">
      <w:pPr>
        <w:pStyle w:val="ListParagraph"/>
        <w:numPr>
          <w:ilvl w:val="2"/>
          <w:numId w:val="3"/>
        </w:numPr>
        <w:rPr>
          <w:u w:val="none"/>
        </w:rPr>
      </w:pPr>
      <w:r>
        <w:rPr>
          <w:i/>
          <w:u w:val="none"/>
        </w:rPr>
        <w:t>Phase 3:</w:t>
      </w:r>
      <w:r>
        <w:rPr>
          <w:u w:val="none"/>
        </w:rPr>
        <w:t xml:space="preserve"> </w:t>
      </w:r>
      <w:r w:rsidR="00177D6A">
        <w:rPr>
          <w:u w:val="none"/>
        </w:rPr>
        <w:t xml:space="preserve">Law enforcement get court warrants for entering the properties, after attempting to make contact with any occupants. Then building inspectors are </w:t>
      </w:r>
      <w:r w:rsidR="00177D6A">
        <w:rPr>
          <w:u w:val="none"/>
        </w:rPr>
        <w:lastRenderedPageBreak/>
        <w:t>either escorted in or allowed to enter without police presence.</w:t>
      </w:r>
      <w:r w:rsidR="00E40317">
        <w:rPr>
          <w:u w:val="none"/>
        </w:rPr>
        <w:t xml:space="preserve"> A title search should also be conducted in order to determine ownership in the event that it is not readily apparent (this will also reveal any defects in title that may more easily facilitate eminent domain</w:t>
      </w:r>
      <w:r w:rsidR="00E40317">
        <w:rPr>
          <w:rStyle w:val="FootnoteReference"/>
          <w:u w:val="none"/>
        </w:rPr>
        <w:footnoteReference w:id="10"/>
      </w:r>
    </w:p>
    <w:p w:rsidR="009006D4" w:rsidRPr="00574265" w:rsidRDefault="009006D4" w:rsidP="00574C9C">
      <w:pPr>
        <w:pStyle w:val="ListParagraph"/>
        <w:numPr>
          <w:ilvl w:val="1"/>
          <w:numId w:val="3"/>
        </w:numPr>
        <w:ind w:left="1440" w:hanging="720"/>
        <w:rPr>
          <w:u w:val="none"/>
        </w:rPr>
      </w:pPr>
      <w:r>
        <w:rPr>
          <w:b/>
          <w:u w:val="none"/>
        </w:rPr>
        <w:t>Step 5: Notice of Condemnation</w:t>
      </w:r>
    </w:p>
    <w:p w:rsidR="00574265" w:rsidRPr="00574265" w:rsidRDefault="00574265" w:rsidP="00574265">
      <w:pPr>
        <w:rPr>
          <w:u w:val="none"/>
        </w:rPr>
      </w:pPr>
      <w:r>
        <w:rPr>
          <w:u w:val="none"/>
        </w:rPr>
        <w:t>Notice should be publically posted in order to give property owners due notice of the condemnation and taking</w:t>
      </w:r>
      <w:r w:rsidR="00E40317">
        <w:rPr>
          <w:u w:val="none"/>
        </w:rPr>
        <w:t xml:space="preserve"> (in Kansas, the state is required to post notice for 14 days in a widely circulated newspaper</w:t>
      </w:r>
      <w:r w:rsidR="00E40317">
        <w:rPr>
          <w:rStyle w:val="FootnoteReference"/>
          <w:u w:val="none"/>
        </w:rPr>
        <w:footnoteReference w:id="11"/>
      </w:r>
      <w:r w:rsidR="00E40317">
        <w:rPr>
          <w:u w:val="none"/>
        </w:rPr>
        <w:t>)</w:t>
      </w:r>
      <w:r>
        <w:rPr>
          <w:u w:val="none"/>
        </w:rPr>
        <w:t xml:space="preserve">. </w:t>
      </w:r>
    </w:p>
    <w:p w:rsidR="00BF3A15" w:rsidRPr="003C36E7" w:rsidRDefault="00BF3A15" w:rsidP="00574C9C">
      <w:pPr>
        <w:pStyle w:val="ListParagraph"/>
        <w:numPr>
          <w:ilvl w:val="1"/>
          <w:numId w:val="3"/>
        </w:numPr>
        <w:ind w:left="1440" w:hanging="720"/>
        <w:rPr>
          <w:u w:val="none"/>
        </w:rPr>
      </w:pPr>
      <w:r>
        <w:rPr>
          <w:b/>
          <w:u w:val="none"/>
        </w:rPr>
        <w:t>Ste</w:t>
      </w:r>
      <w:r w:rsidR="009006D4">
        <w:rPr>
          <w:b/>
          <w:u w:val="none"/>
        </w:rPr>
        <w:t>p 6</w:t>
      </w:r>
      <w:r w:rsidR="00574C9C">
        <w:rPr>
          <w:b/>
          <w:u w:val="none"/>
        </w:rPr>
        <w:t>: Taking</w:t>
      </w:r>
      <w:r w:rsidR="000F74A4">
        <w:rPr>
          <w:b/>
          <w:u w:val="none"/>
        </w:rPr>
        <w:t xml:space="preserve"> – </w:t>
      </w:r>
      <w:hyperlink r:id="rId8" w:history="1">
        <w:r w:rsidR="000F74A4" w:rsidRPr="00087E27">
          <w:rPr>
            <w:rStyle w:val="Hyperlink"/>
            <w:b/>
            <w:u w:val="none"/>
          </w:rPr>
          <w:t>Eminent Domain</w:t>
        </w:r>
      </w:hyperlink>
      <w:r w:rsidR="00087E27" w:rsidRPr="00087E27">
        <w:rPr>
          <w:rStyle w:val="FootnoteReference"/>
          <w:b/>
          <w:u w:val="none"/>
        </w:rPr>
        <w:footnoteReference w:id="12"/>
      </w:r>
    </w:p>
    <w:p w:rsidR="003C36E7" w:rsidRDefault="003C36E7" w:rsidP="003C36E7">
      <w:pPr>
        <w:rPr>
          <w:u w:val="none"/>
        </w:rPr>
      </w:pPr>
      <w:r>
        <w:rPr>
          <w:u w:val="none"/>
        </w:rPr>
        <w:t>The City or approved entity will begin the condemnation process for the properties under eminent domain laws.</w:t>
      </w:r>
    </w:p>
    <w:p w:rsidR="0077080E" w:rsidRDefault="0077080E" w:rsidP="003C36E7">
      <w:pPr>
        <w:rPr>
          <w:u w:val="none"/>
        </w:rPr>
      </w:pPr>
      <w:r>
        <w:rPr>
          <w:u w:val="none"/>
        </w:rPr>
        <w:t>“</w:t>
      </w:r>
      <w:r w:rsidRPr="0077080E">
        <w:rPr>
          <w:u w:val="none"/>
        </w:rPr>
        <w:t xml:space="preserve">The Fifth Amendment to the Constitution says ‘nor shall private property be taken for </w:t>
      </w:r>
      <w:r w:rsidRPr="0077080E">
        <w:rPr>
          <w:i/>
          <w:u w:val="none"/>
        </w:rPr>
        <w:t>public use</w:t>
      </w:r>
      <w:r w:rsidRPr="0077080E">
        <w:rPr>
          <w:u w:val="none"/>
        </w:rPr>
        <w:t>, without just compensation</w:t>
      </w:r>
      <w:r>
        <w:rPr>
          <w:u w:val="none"/>
        </w:rPr>
        <w:t>” (emphasis added)</w:t>
      </w:r>
      <w:r>
        <w:rPr>
          <w:rStyle w:val="FootnoteReference"/>
          <w:u w:val="none"/>
        </w:rPr>
        <w:footnoteReference w:id="13"/>
      </w:r>
      <w:r>
        <w:rPr>
          <w:u w:val="none"/>
        </w:rPr>
        <w:t>.</w:t>
      </w:r>
    </w:p>
    <w:p w:rsidR="0077080E" w:rsidRPr="003C36E7" w:rsidRDefault="0077080E" w:rsidP="003C36E7">
      <w:pPr>
        <w:rPr>
          <w:u w:val="none"/>
        </w:rPr>
      </w:pPr>
      <w:r>
        <w:rPr>
          <w:u w:val="none"/>
        </w:rPr>
        <w:t>One crucial determination of this action is the definition of “public use” for which the property is to be used. Traditionally, this was limited to things like highways and public parks, but states have very often used this Constitutional power to build hospitals, private businesses, and even stadiums</w:t>
      </w:r>
      <w:r>
        <w:rPr>
          <w:rStyle w:val="FootnoteReference"/>
          <w:u w:val="none"/>
        </w:rPr>
        <w:footnoteReference w:id="14"/>
      </w:r>
      <w:r>
        <w:rPr>
          <w:u w:val="none"/>
        </w:rPr>
        <w:t>, although not without controversy. Here, we are using the power to directly improve the lives and economic outlook of local residents, in a way far more effective than any stadium or call center would accomplish.</w:t>
      </w:r>
      <w:r w:rsidR="00495709">
        <w:rPr>
          <w:u w:val="none"/>
        </w:rPr>
        <w:t xml:space="preserve"> The City has already used this power for economic revitalization in its projects</w:t>
      </w:r>
      <w:r w:rsidR="00495709">
        <w:rPr>
          <w:rStyle w:val="FootnoteReference"/>
          <w:u w:val="none"/>
        </w:rPr>
        <w:footnoteReference w:id="15"/>
      </w:r>
      <w:r w:rsidR="00495709">
        <w:rPr>
          <w:u w:val="none"/>
        </w:rPr>
        <w:t>, with mixed opinions on the results</w:t>
      </w:r>
      <w:r w:rsidR="00495709">
        <w:rPr>
          <w:rStyle w:val="FootnoteReference"/>
          <w:u w:val="none"/>
        </w:rPr>
        <w:footnoteReference w:id="16"/>
      </w:r>
      <w:r w:rsidR="00495709">
        <w:rPr>
          <w:u w:val="none"/>
        </w:rPr>
        <w:t>.</w:t>
      </w:r>
    </w:p>
    <w:p w:rsidR="00574C9C" w:rsidRPr="00E40317" w:rsidRDefault="009006D4" w:rsidP="00574C9C">
      <w:pPr>
        <w:pStyle w:val="ListParagraph"/>
        <w:numPr>
          <w:ilvl w:val="1"/>
          <w:numId w:val="3"/>
        </w:numPr>
        <w:ind w:left="1440" w:hanging="720"/>
        <w:rPr>
          <w:u w:val="none"/>
        </w:rPr>
      </w:pPr>
      <w:r>
        <w:rPr>
          <w:b/>
          <w:u w:val="none"/>
        </w:rPr>
        <w:t>Step 7</w:t>
      </w:r>
      <w:r w:rsidR="00574C9C">
        <w:rPr>
          <w:b/>
          <w:u w:val="none"/>
        </w:rPr>
        <w:t>: Auction</w:t>
      </w:r>
    </w:p>
    <w:p w:rsidR="00E40317" w:rsidRDefault="00E40317" w:rsidP="00E40317">
      <w:pPr>
        <w:rPr>
          <w:u w:val="none"/>
        </w:rPr>
      </w:pPr>
      <w:r>
        <w:rPr>
          <w:u w:val="none"/>
        </w:rPr>
        <w:lastRenderedPageBreak/>
        <w:t>Upon the receipt of the property to the city, the city wil</w:t>
      </w:r>
      <w:r w:rsidR="000D0020">
        <w:rPr>
          <w:u w:val="none"/>
        </w:rPr>
        <w:t>l conduct a</w:t>
      </w:r>
      <w:r>
        <w:rPr>
          <w:u w:val="none"/>
        </w:rPr>
        <w:t xml:space="preserve"> no reserve auction of said pro</w:t>
      </w:r>
      <w:r w:rsidR="003C36E7">
        <w:rPr>
          <w:u w:val="none"/>
        </w:rPr>
        <w:t>perty. S</w:t>
      </w:r>
      <w:r w:rsidR="000D0020">
        <w:rPr>
          <w:u w:val="none"/>
        </w:rPr>
        <w:t>econdary benefit</w:t>
      </w:r>
      <w:r w:rsidR="003C36E7">
        <w:rPr>
          <w:u w:val="none"/>
        </w:rPr>
        <w:t>s</w:t>
      </w:r>
      <w:r w:rsidR="000D0020">
        <w:rPr>
          <w:u w:val="none"/>
        </w:rPr>
        <w:t xml:space="preserve"> to this plan is that it will determine fair market value for the purposes of awarding the previous owner just compensation</w:t>
      </w:r>
      <w:r w:rsidR="003C36E7">
        <w:rPr>
          <w:u w:val="none"/>
        </w:rPr>
        <w:t xml:space="preserve"> and it will create a better understanding of the area value for tax assessment purposes</w:t>
      </w:r>
      <w:r w:rsidR="000D0020">
        <w:rPr>
          <w:u w:val="none"/>
        </w:rPr>
        <w:t>. Another approach might be to license an auction company to conduct the sale, although this may result in the previous owner not receiving full compensation after the associated fees.</w:t>
      </w:r>
    </w:p>
    <w:p w:rsidR="000D0020" w:rsidRDefault="000D0020" w:rsidP="00E40317">
      <w:pPr>
        <w:rPr>
          <w:u w:val="none"/>
        </w:rPr>
      </w:pPr>
      <w:r>
        <w:rPr>
          <w:u w:val="none"/>
        </w:rPr>
        <w:t>In keeping with the general purpose of the proposal, bidders should be disqualified from further bidding after any successful purchase. This is to prevent single entities or individuals from purchasing multiple properties and continuing the cycle of abandonment and urban decline.</w:t>
      </w:r>
    </w:p>
    <w:p w:rsidR="00872ACE" w:rsidRPr="00E40317" w:rsidRDefault="00872ACE" w:rsidP="00E40317">
      <w:pPr>
        <w:rPr>
          <w:u w:val="none"/>
        </w:rPr>
      </w:pPr>
      <w:r>
        <w:rPr>
          <w:u w:val="none"/>
        </w:rPr>
        <w:t>The public should be made as aware as reasonably possible of both the general program and the auction times in order to create the best utility for the project. Funds should be invested in advertisement campaigns and news agencies should be encouraged to publicize the program.</w:t>
      </w:r>
    </w:p>
    <w:p w:rsidR="003C36E7" w:rsidRPr="003C36E7" w:rsidRDefault="009006D4" w:rsidP="00574C9C">
      <w:pPr>
        <w:pStyle w:val="ListParagraph"/>
        <w:numPr>
          <w:ilvl w:val="1"/>
          <w:numId w:val="3"/>
        </w:numPr>
        <w:ind w:left="1440" w:hanging="720"/>
        <w:rPr>
          <w:u w:val="none"/>
        </w:rPr>
      </w:pPr>
      <w:r>
        <w:rPr>
          <w:b/>
          <w:u w:val="none"/>
        </w:rPr>
        <w:t>Step 8</w:t>
      </w:r>
      <w:r w:rsidR="004C39DA">
        <w:rPr>
          <w:b/>
          <w:u w:val="none"/>
        </w:rPr>
        <w:t xml:space="preserve">: </w:t>
      </w:r>
      <w:r w:rsidR="003C36E7">
        <w:rPr>
          <w:b/>
          <w:u w:val="none"/>
        </w:rPr>
        <w:t>Compensation of Previous Owners</w:t>
      </w:r>
    </w:p>
    <w:p w:rsidR="003C36E7" w:rsidRDefault="003C36E7" w:rsidP="003C36E7">
      <w:pPr>
        <w:rPr>
          <w:u w:val="none"/>
        </w:rPr>
      </w:pPr>
      <w:r>
        <w:rPr>
          <w:u w:val="none"/>
        </w:rPr>
        <w:t>In keeping with eminent domain law, the previous property owners, if there are any to be identified, should be compensated for their loss at fair market value, as determined by the auction price.</w:t>
      </w:r>
    </w:p>
    <w:p w:rsidR="00872ACE" w:rsidRPr="003C36E7" w:rsidRDefault="00872ACE" w:rsidP="003C36E7">
      <w:pPr>
        <w:rPr>
          <w:u w:val="none"/>
        </w:rPr>
      </w:pPr>
      <w:r>
        <w:rPr>
          <w:u w:val="none"/>
        </w:rPr>
        <w:t>In the event that no group or individual is identified as the previous property owner, the funds created from the sale should be held in a probate trust until such an entity can be identified and in accordance with the relevant laws. When the time for such discovery has lapsed without any entity being made known, the account should be used to fund the program.</w:t>
      </w:r>
    </w:p>
    <w:p w:rsidR="004C39DA" w:rsidRPr="0051234A" w:rsidRDefault="003C36E7" w:rsidP="00574C9C">
      <w:pPr>
        <w:pStyle w:val="ListParagraph"/>
        <w:numPr>
          <w:ilvl w:val="1"/>
          <w:numId w:val="3"/>
        </w:numPr>
        <w:ind w:left="1440" w:hanging="720"/>
        <w:rPr>
          <w:u w:val="none"/>
        </w:rPr>
      </w:pPr>
      <w:r>
        <w:rPr>
          <w:b/>
          <w:u w:val="none"/>
        </w:rPr>
        <w:t xml:space="preserve">Step 9: </w:t>
      </w:r>
      <w:r w:rsidR="004C39DA">
        <w:rPr>
          <w:b/>
          <w:u w:val="none"/>
        </w:rPr>
        <w:t>Preventative Measures</w:t>
      </w:r>
    </w:p>
    <w:p w:rsidR="0051234A" w:rsidRDefault="0051234A" w:rsidP="0051234A">
      <w:pPr>
        <w:rPr>
          <w:u w:val="none"/>
        </w:rPr>
      </w:pPr>
      <w:r>
        <w:rPr>
          <w:u w:val="none"/>
        </w:rPr>
        <w:t>In order to avoid properties continuing to degrade under indifferent owners, records should be kept concerning any construction projects or upgrades a property has received, either by self-reporting or by analysis of construction licenses. The online reporting system should also be kept in place to further categorize areas in the city.</w:t>
      </w:r>
    </w:p>
    <w:p w:rsidR="0051234A" w:rsidRPr="0051234A" w:rsidRDefault="0051234A" w:rsidP="0051234A">
      <w:pPr>
        <w:rPr>
          <w:u w:val="none"/>
        </w:rPr>
      </w:pPr>
      <w:r>
        <w:rPr>
          <w:u w:val="none"/>
        </w:rPr>
        <w:t xml:space="preserve">In the long term, laws should be enacted requiring properties to be used, and removing the tax incentives to keep them abandoned or in a degraded state. Part of this may be lowering the time </w:t>
      </w:r>
      <w:r>
        <w:rPr>
          <w:u w:val="none"/>
        </w:rPr>
        <w:lastRenderedPageBreak/>
        <w:t xml:space="preserve">requirements for adverse possession claims down from 15 years or </w:t>
      </w:r>
      <w:r w:rsidR="00EC18E5">
        <w:rPr>
          <w:u w:val="none"/>
        </w:rPr>
        <w:t>creating incentives to encourage the sale of unused property (which in part this proposal accomplishes).</w:t>
      </w:r>
    </w:p>
    <w:p w:rsidR="00574C9C" w:rsidRPr="00934D06" w:rsidRDefault="00574C9C" w:rsidP="00574C9C">
      <w:pPr>
        <w:pStyle w:val="ListParagraph"/>
        <w:numPr>
          <w:ilvl w:val="0"/>
          <w:numId w:val="3"/>
        </w:numPr>
        <w:rPr>
          <w:u w:val="none"/>
        </w:rPr>
      </w:pPr>
      <w:r w:rsidRPr="00574C9C">
        <w:rPr>
          <w:b/>
          <w:u w:val="none"/>
        </w:rPr>
        <w:t>ISSUES PRESENTED</w:t>
      </w:r>
    </w:p>
    <w:p w:rsidR="00934D06" w:rsidRPr="00872ACE" w:rsidRDefault="00934D06" w:rsidP="00934D06">
      <w:pPr>
        <w:pStyle w:val="ListParagraph"/>
        <w:numPr>
          <w:ilvl w:val="1"/>
          <w:numId w:val="3"/>
        </w:numPr>
        <w:rPr>
          <w:u w:val="none"/>
        </w:rPr>
      </w:pPr>
      <w:r>
        <w:rPr>
          <w:b/>
          <w:u w:val="none"/>
        </w:rPr>
        <w:t>Funding</w:t>
      </w:r>
    </w:p>
    <w:p w:rsidR="00872ACE" w:rsidRDefault="00872ACE" w:rsidP="00872ACE">
      <w:pPr>
        <w:rPr>
          <w:u w:val="none"/>
        </w:rPr>
      </w:pPr>
      <w:r>
        <w:rPr>
          <w:u w:val="none"/>
        </w:rPr>
        <w:t>A challenge with any government project is determining the way it can be funded. This program’s use of measurable (non-idealistic) methods of encouraging economic activity would see a return on any government investment, but the initial funding will still be required from tax income or grants.</w:t>
      </w:r>
    </w:p>
    <w:p w:rsidR="00872ACE" w:rsidRDefault="00872ACE" w:rsidP="00872ACE">
      <w:pPr>
        <w:rPr>
          <w:u w:val="none"/>
        </w:rPr>
      </w:pPr>
      <w:r>
        <w:rPr>
          <w:u w:val="none"/>
        </w:rPr>
        <w:t xml:space="preserve">National Government, NGO, and private grants should be investigated as sources of starting funds for this project. Other options for finding may be a special assessment fee or tax added for “community development” such as those used for the ballpark and other public </w:t>
      </w:r>
      <w:r w:rsidR="00220664">
        <w:rPr>
          <w:u w:val="none"/>
        </w:rPr>
        <w:t>structures.</w:t>
      </w:r>
    </w:p>
    <w:p w:rsidR="00EE27F4" w:rsidRPr="00872ACE" w:rsidRDefault="00EE27F4" w:rsidP="00872ACE">
      <w:pPr>
        <w:rPr>
          <w:u w:val="none"/>
        </w:rPr>
      </w:pPr>
      <w:r>
        <w:rPr>
          <w:u w:val="none"/>
        </w:rPr>
        <w:t>In arguing for funding, it may also be useful to understand that this proposal can solve many issues at the same time, such as the existence of food deserts within our community, lack of daycares, and of course housing and job loss.</w:t>
      </w:r>
    </w:p>
    <w:p w:rsidR="00934D06" w:rsidRPr="0051234A" w:rsidRDefault="00934D06" w:rsidP="00934D06">
      <w:pPr>
        <w:pStyle w:val="ListParagraph"/>
        <w:numPr>
          <w:ilvl w:val="1"/>
          <w:numId w:val="3"/>
        </w:numPr>
        <w:rPr>
          <w:u w:val="none"/>
        </w:rPr>
      </w:pPr>
      <w:r>
        <w:rPr>
          <w:b/>
          <w:u w:val="none"/>
        </w:rPr>
        <w:t xml:space="preserve">Legal Challenges </w:t>
      </w:r>
    </w:p>
    <w:p w:rsidR="0051234A" w:rsidRDefault="0051234A" w:rsidP="0051234A">
      <w:pPr>
        <w:pStyle w:val="ListParagraph"/>
        <w:numPr>
          <w:ilvl w:val="2"/>
          <w:numId w:val="3"/>
        </w:numPr>
        <w:rPr>
          <w:i/>
          <w:u w:val="none"/>
        </w:rPr>
      </w:pPr>
      <w:r w:rsidRPr="0051234A">
        <w:rPr>
          <w:i/>
          <w:u w:val="none"/>
        </w:rPr>
        <w:t>Eminent Domain</w:t>
      </w:r>
    </w:p>
    <w:p w:rsidR="0051234A" w:rsidRDefault="0051234A" w:rsidP="0051234A">
      <w:pPr>
        <w:pStyle w:val="ListParagraph"/>
        <w:numPr>
          <w:ilvl w:val="2"/>
          <w:numId w:val="3"/>
        </w:numPr>
        <w:rPr>
          <w:i/>
          <w:u w:val="none"/>
        </w:rPr>
      </w:pPr>
      <w:r>
        <w:rPr>
          <w:i/>
          <w:u w:val="none"/>
        </w:rPr>
        <w:t>Probate Issues</w:t>
      </w:r>
    </w:p>
    <w:p w:rsidR="0051234A" w:rsidRPr="0051234A" w:rsidRDefault="0051234A" w:rsidP="0051234A">
      <w:pPr>
        <w:pStyle w:val="ListParagraph"/>
        <w:numPr>
          <w:ilvl w:val="2"/>
          <w:numId w:val="3"/>
        </w:numPr>
        <w:rPr>
          <w:i/>
          <w:u w:val="none"/>
        </w:rPr>
      </w:pPr>
      <w:r>
        <w:rPr>
          <w:i/>
          <w:u w:val="none"/>
        </w:rPr>
        <w:t>Adverse Possession</w:t>
      </w:r>
    </w:p>
    <w:p w:rsidR="00574C9C" w:rsidRDefault="00EE27F4" w:rsidP="00574C9C">
      <w:pPr>
        <w:pStyle w:val="ListParagraph"/>
        <w:numPr>
          <w:ilvl w:val="0"/>
          <w:numId w:val="3"/>
        </w:numPr>
        <w:rPr>
          <w:u w:val="none"/>
        </w:rPr>
      </w:pPr>
      <w:r>
        <w:rPr>
          <w:b/>
          <w:u w:val="none"/>
        </w:rPr>
        <w:t>CONCLUSION</w:t>
      </w:r>
    </w:p>
    <w:p w:rsidR="00EE27F4" w:rsidRDefault="00EE27F4" w:rsidP="00EE27F4">
      <w:pPr>
        <w:pStyle w:val="ListParagraph"/>
        <w:ind w:left="0"/>
        <w:rPr>
          <w:u w:val="none"/>
        </w:rPr>
      </w:pPr>
      <w:r>
        <w:rPr>
          <w:u w:val="none"/>
        </w:rPr>
        <w:t>Although faced with challenges from a number of potential sources, this plan’s potential for local economic development is undeniable. Not only can we solve or mitigate the housing issues facing Wichita, but we can create a dynamic and diversified business environment, adding jobs, improving depressed areas, and increasing the attractiveness of Wichita to investors.</w:t>
      </w:r>
    </w:p>
    <w:p w:rsidR="00EE27F4" w:rsidRPr="00574C9C" w:rsidRDefault="00EE27F4" w:rsidP="00EE27F4">
      <w:pPr>
        <w:pStyle w:val="ListParagraph"/>
        <w:ind w:left="0"/>
        <w:rPr>
          <w:u w:val="none"/>
        </w:rPr>
      </w:pPr>
      <w:r>
        <w:rPr>
          <w:u w:val="none"/>
        </w:rPr>
        <w:t>I hope that you are able to give this proposal due consideration, and can appreci</w:t>
      </w:r>
      <w:r w:rsidR="006A59BC">
        <w:rPr>
          <w:u w:val="none"/>
        </w:rPr>
        <w:t>ate both its scope and its need. Wichita needs to take a leading role in creating a better model of society, and this will help us get there.</w:t>
      </w:r>
      <w:bookmarkStart w:id="0" w:name="_GoBack"/>
      <w:bookmarkEnd w:id="0"/>
    </w:p>
    <w:sectPr w:rsidR="00EE27F4" w:rsidRPr="00574C9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371" w:rsidRDefault="00981371" w:rsidP="00981371">
      <w:pPr>
        <w:spacing w:after="0" w:line="240" w:lineRule="auto"/>
      </w:pPr>
      <w:r>
        <w:separator/>
      </w:r>
    </w:p>
  </w:endnote>
  <w:endnote w:type="continuationSeparator" w:id="0">
    <w:p w:rsidR="00981371" w:rsidRDefault="00981371" w:rsidP="0098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231936"/>
      <w:docPartObj>
        <w:docPartGallery w:val="Page Numbers (Bottom of Page)"/>
        <w:docPartUnique/>
      </w:docPartObj>
    </w:sdtPr>
    <w:sdtEndPr/>
    <w:sdtContent>
      <w:sdt>
        <w:sdtPr>
          <w:id w:val="-1769616900"/>
          <w:docPartObj>
            <w:docPartGallery w:val="Page Numbers (Top of Page)"/>
            <w:docPartUnique/>
          </w:docPartObj>
        </w:sdtPr>
        <w:sdtEndPr/>
        <w:sdtContent>
          <w:p w:rsidR="00E41856" w:rsidRDefault="00E41856">
            <w:pPr>
              <w:pStyle w:val="Footer"/>
              <w:jc w:val="right"/>
            </w:pPr>
            <w:r w:rsidRPr="00E41856">
              <w:rPr>
                <w:bCs/>
                <w:szCs w:val="24"/>
                <w:u w:val="none"/>
              </w:rPr>
              <w:fldChar w:fldCharType="begin"/>
            </w:r>
            <w:r w:rsidRPr="00E41856">
              <w:rPr>
                <w:bCs/>
                <w:u w:val="none"/>
              </w:rPr>
              <w:instrText xml:space="preserve"> PAGE </w:instrText>
            </w:r>
            <w:r w:rsidRPr="00E41856">
              <w:rPr>
                <w:bCs/>
                <w:szCs w:val="24"/>
                <w:u w:val="none"/>
              </w:rPr>
              <w:fldChar w:fldCharType="separate"/>
            </w:r>
            <w:r w:rsidR="00CD7672">
              <w:rPr>
                <w:bCs/>
                <w:noProof/>
                <w:u w:val="none"/>
              </w:rPr>
              <w:t>8</w:t>
            </w:r>
            <w:r w:rsidRPr="00E41856">
              <w:rPr>
                <w:bCs/>
                <w:szCs w:val="24"/>
                <w:u w:val="none"/>
              </w:rPr>
              <w:fldChar w:fldCharType="end"/>
            </w:r>
            <w:r w:rsidRPr="00E41856">
              <w:rPr>
                <w:u w:val="none"/>
              </w:rPr>
              <w:t xml:space="preserve"> of </w:t>
            </w:r>
            <w:r w:rsidRPr="00E41856">
              <w:rPr>
                <w:bCs/>
                <w:szCs w:val="24"/>
                <w:u w:val="none"/>
              </w:rPr>
              <w:fldChar w:fldCharType="begin"/>
            </w:r>
            <w:r w:rsidRPr="00E41856">
              <w:rPr>
                <w:bCs/>
                <w:u w:val="none"/>
              </w:rPr>
              <w:instrText xml:space="preserve"> NUMPAGES  </w:instrText>
            </w:r>
            <w:r w:rsidRPr="00E41856">
              <w:rPr>
                <w:bCs/>
                <w:szCs w:val="24"/>
                <w:u w:val="none"/>
              </w:rPr>
              <w:fldChar w:fldCharType="separate"/>
            </w:r>
            <w:r w:rsidR="00CD7672">
              <w:rPr>
                <w:bCs/>
                <w:noProof/>
                <w:u w:val="none"/>
              </w:rPr>
              <w:t>10</w:t>
            </w:r>
            <w:r w:rsidRPr="00E41856">
              <w:rPr>
                <w:bCs/>
                <w:szCs w:val="24"/>
                <w:u w:val="none"/>
              </w:rPr>
              <w:fldChar w:fldCharType="end"/>
            </w:r>
          </w:p>
        </w:sdtContent>
      </w:sdt>
    </w:sdtContent>
  </w:sdt>
  <w:p w:rsidR="00FC566F" w:rsidRPr="00E41856" w:rsidRDefault="00FC566F">
    <w:pPr>
      <w:pStyle w:val="Footer"/>
      <w:rPr>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371" w:rsidRDefault="00981371" w:rsidP="00981371">
      <w:pPr>
        <w:spacing w:after="0" w:line="240" w:lineRule="auto"/>
      </w:pPr>
      <w:r>
        <w:separator/>
      </w:r>
    </w:p>
  </w:footnote>
  <w:footnote w:type="continuationSeparator" w:id="0">
    <w:p w:rsidR="00981371" w:rsidRDefault="00981371" w:rsidP="00981371">
      <w:pPr>
        <w:spacing w:after="0" w:line="240" w:lineRule="auto"/>
      </w:pPr>
      <w:r>
        <w:continuationSeparator/>
      </w:r>
    </w:p>
  </w:footnote>
  <w:footnote w:id="1">
    <w:p w:rsidR="00380857" w:rsidRPr="00380857" w:rsidRDefault="00380857">
      <w:pPr>
        <w:pStyle w:val="FootnoteText"/>
        <w:rPr>
          <w:u w:val="none"/>
        </w:rPr>
      </w:pPr>
      <w:r w:rsidRPr="00380857">
        <w:rPr>
          <w:rStyle w:val="FootnoteReference"/>
          <w:u w:val="none"/>
        </w:rPr>
        <w:footnoteRef/>
      </w:r>
      <w:r w:rsidRPr="00380857">
        <w:rPr>
          <w:u w:val="none"/>
        </w:rPr>
        <w:t xml:space="preserve"> </w:t>
      </w:r>
      <w:hyperlink r:id="rId1" w:history="1">
        <w:r w:rsidRPr="00380857">
          <w:rPr>
            <w:rStyle w:val="Hyperlink"/>
            <w:u w:val="none"/>
          </w:rPr>
          <w:t>Eight (unlikely and unpopular) policy options for addressing housing issues | Legally Sociable</w:t>
        </w:r>
      </w:hyperlink>
      <w:r>
        <w:rPr>
          <w:u w:val="none"/>
        </w:rPr>
        <w:t xml:space="preserve"> (Accessed 2025)</w:t>
      </w:r>
    </w:p>
  </w:footnote>
  <w:footnote w:id="2">
    <w:p w:rsidR="00BF1944" w:rsidRPr="00BF1944" w:rsidRDefault="00BF1944">
      <w:pPr>
        <w:pStyle w:val="FootnoteText"/>
        <w:rPr>
          <w:u w:val="none"/>
        </w:rPr>
      </w:pPr>
      <w:r w:rsidRPr="00BF1944">
        <w:rPr>
          <w:rStyle w:val="FootnoteReference"/>
          <w:u w:val="none"/>
        </w:rPr>
        <w:footnoteRef/>
      </w:r>
      <w:r w:rsidRPr="00BF1944">
        <w:rPr>
          <w:u w:val="none"/>
        </w:rPr>
        <w:t xml:space="preserve"> </w:t>
      </w:r>
      <w:hyperlink r:id="rId2" w:history="1">
        <w:r w:rsidRPr="00BF1944">
          <w:rPr>
            <w:rStyle w:val="Hyperlink"/>
            <w:u w:val="none"/>
          </w:rPr>
          <w:t>Land Bank | City of Wichita, KS</w:t>
        </w:r>
      </w:hyperlink>
      <w:r w:rsidRPr="00BF1944">
        <w:rPr>
          <w:u w:val="none"/>
        </w:rPr>
        <w:t xml:space="preserve"> (2025). </w:t>
      </w:r>
    </w:p>
  </w:footnote>
  <w:footnote w:id="3">
    <w:p w:rsidR="00263C8D" w:rsidRPr="00263C8D" w:rsidRDefault="00263C8D">
      <w:pPr>
        <w:pStyle w:val="FootnoteText"/>
        <w:rPr>
          <w:u w:val="none"/>
        </w:rPr>
      </w:pPr>
      <w:r w:rsidRPr="00263C8D">
        <w:rPr>
          <w:rStyle w:val="FootnoteReference"/>
          <w:u w:val="none"/>
        </w:rPr>
        <w:footnoteRef/>
      </w:r>
      <w:r w:rsidRPr="00263C8D">
        <w:rPr>
          <w:u w:val="none"/>
        </w:rPr>
        <w:t xml:space="preserve"> </w:t>
      </w:r>
      <w:hyperlink r:id="rId3" w:history="1">
        <w:r w:rsidRPr="00263C8D">
          <w:rPr>
            <w:rStyle w:val="Hyperlink"/>
            <w:u w:val="none"/>
          </w:rPr>
          <w:t>Employment alone isn’t enough to solve homelessness, study suggests | University of Chicago News</w:t>
        </w:r>
      </w:hyperlink>
      <w:r w:rsidRPr="00263C8D">
        <w:rPr>
          <w:u w:val="none"/>
        </w:rPr>
        <w:t xml:space="preserve"> (2025).</w:t>
      </w:r>
    </w:p>
  </w:footnote>
  <w:footnote w:id="4">
    <w:p w:rsidR="00A73D1F" w:rsidRPr="00A73D1F" w:rsidRDefault="00A73D1F">
      <w:pPr>
        <w:pStyle w:val="FootnoteText"/>
        <w:rPr>
          <w:u w:val="none"/>
        </w:rPr>
      </w:pPr>
      <w:r w:rsidRPr="00A73D1F">
        <w:rPr>
          <w:rStyle w:val="FootnoteReference"/>
          <w:u w:val="none"/>
        </w:rPr>
        <w:footnoteRef/>
      </w:r>
      <w:r w:rsidRPr="00A73D1F">
        <w:rPr>
          <w:u w:val="none"/>
        </w:rPr>
        <w:t xml:space="preserve"> </w:t>
      </w:r>
      <w:hyperlink r:id="rId4" w:history="1">
        <w:r w:rsidRPr="00A73D1F">
          <w:rPr>
            <w:rStyle w:val="Hyperlink"/>
            <w:u w:val="none"/>
          </w:rPr>
          <w:t>Zombie Foreclosure: What It Is, How It Works</w:t>
        </w:r>
      </w:hyperlink>
      <w:r>
        <w:rPr>
          <w:u w:val="none"/>
        </w:rPr>
        <w:t>, Investopedia (2025)</w:t>
      </w:r>
      <w:proofErr w:type="gramStart"/>
      <w:r>
        <w:rPr>
          <w:u w:val="none"/>
        </w:rPr>
        <w:t>.</w:t>
      </w:r>
      <w:proofErr w:type="gramEnd"/>
      <w:r>
        <w:rPr>
          <w:u w:val="none"/>
        </w:rPr>
        <w:t xml:space="preserve"> </w:t>
      </w:r>
    </w:p>
  </w:footnote>
  <w:footnote w:id="5">
    <w:p w:rsidR="00263C8D" w:rsidRPr="00263C8D" w:rsidRDefault="00263C8D">
      <w:pPr>
        <w:pStyle w:val="FootnoteText"/>
        <w:rPr>
          <w:u w:val="none"/>
        </w:rPr>
      </w:pPr>
      <w:r w:rsidRPr="00BF1944">
        <w:rPr>
          <w:u w:val="none"/>
          <w:vertAlign w:val="superscript"/>
        </w:rPr>
        <w:footnoteRef/>
      </w:r>
      <w:r w:rsidR="00BF1944">
        <w:rPr>
          <w:bCs/>
          <w:u w:val="none"/>
        </w:rPr>
        <w:t xml:space="preserve"> </w:t>
      </w:r>
      <w:hyperlink r:id="rId5" w:history="1">
        <w:r w:rsidRPr="00BF1944">
          <w:rPr>
            <w:rStyle w:val="Hyperlink"/>
            <w:bCs/>
            <w:u w:val="none"/>
          </w:rPr>
          <w:t>Expense deduction for certain depreciable property</w:t>
        </w:r>
      </w:hyperlink>
      <w:r w:rsidRPr="00BF1944">
        <w:rPr>
          <w:bCs/>
          <w:u w:val="none"/>
        </w:rPr>
        <w:t>.</w:t>
      </w:r>
      <w:r w:rsidRPr="00263C8D">
        <w:rPr>
          <w:bCs/>
          <w:u w:val="none"/>
        </w:rPr>
        <w:t xml:space="preserve"> </w:t>
      </w:r>
      <w:r w:rsidRPr="00263C8D">
        <w:rPr>
          <w:u w:val="none"/>
        </w:rPr>
        <w:t>K.S.A. 79-32,143a. (2025)</w:t>
      </w:r>
    </w:p>
  </w:footnote>
  <w:footnote w:id="6">
    <w:p w:rsidR="00716EA4" w:rsidRPr="00716EA4" w:rsidRDefault="00716EA4">
      <w:pPr>
        <w:pStyle w:val="FootnoteText"/>
        <w:rPr>
          <w:u w:val="none"/>
        </w:rPr>
      </w:pPr>
      <w:r w:rsidRPr="00716EA4">
        <w:rPr>
          <w:rStyle w:val="FootnoteReference"/>
          <w:u w:val="none"/>
        </w:rPr>
        <w:footnoteRef/>
      </w:r>
      <w:r w:rsidRPr="00716EA4">
        <w:rPr>
          <w:u w:val="none"/>
        </w:rPr>
        <w:t xml:space="preserve"> </w:t>
      </w:r>
      <w:hyperlink r:id="rId6" w:history="1">
        <w:r w:rsidRPr="00716EA4">
          <w:rPr>
            <w:rStyle w:val="Hyperlink"/>
            <w:u w:val="none"/>
          </w:rPr>
          <w:t xml:space="preserve">The Role of House Flippers in a Boom and Bust Real Estate Market </w:t>
        </w:r>
        <w:r w:rsidR="0032693B">
          <w:rPr>
            <w:rStyle w:val="Hyperlink"/>
            <w:u w:val="none"/>
          </w:rPr>
          <w:t>–</w:t>
        </w:r>
        <w:r w:rsidRPr="00716EA4">
          <w:rPr>
            <w:rStyle w:val="Hyperlink"/>
            <w:u w:val="none"/>
          </w:rPr>
          <w:t xml:space="preserve"> Science</w:t>
        </w:r>
        <w:r w:rsidR="0032693B">
          <w:rPr>
            <w:rStyle w:val="Hyperlink"/>
            <w:u w:val="none"/>
          </w:rPr>
          <w:t xml:space="preserve"> </w:t>
        </w:r>
        <w:r w:rsidRPr="00716EA4">
          <w:rPr>
            <w:rStyle w:val="Hyperlink"/>
            <w:u w:val="none"/>
          </w:rPr>
          <w:t>Direct</w:t>
        </w:r>
      </w:hyperlink>
      <w:r w:rsidRPr="00716EA4">
        <w:rPr>
          <w:u w:val="none"/>
        </w:rPr>
        <w:t xml:space="preserve"> (2025).</w:t>
      </w:r>
    </w:p>
  </w:footnote>
  <w:footnote w:id="7">
    <w:p w:rsidR="0032693B" w:rsidRPr="0032693B" w:rsidRDefault="0032693B">
      <w:pPr>
        <w:pStyle w:val="FootnoteText"/>
        <w:rPr>
          <w:u w:val="none"/>
        </w:rPr>
      </w:pPr>
      <w:r w:rsidRPr="0032693B">
        <w:rPr>
          <w:rStyle w:val="FootnoteReference"/>
          <w:u w:val="none"/>
        </w:rPr>
        <w:footnoteRef/>
      </w:r>
      <w:r w:rsidRPr="0032693B">
        <w:rPr>
          <w:u w:val="none"/>
        </w:rPr>
        <w:t xml:space="preserve"> </w:t>
      </w:r>
      <w:hyperlink r:id="rId7" w:history="1">
        <w:r w:rsidRPr="0032693B">
          <w:rPr>
            <w:rStyle w:val="Hyperlink"/>
            <w:u w:val="none"/>
          </w:rPr>
          <w:t>Broken windows theory - Wikipedia</w:t>
        </w:r>
      </w:hyperlink>
      <w:r>
        <w:rPr>
          <w:u w:val="none"/>
        </w:rPr>
        <w:t xml:space="preserve"> (2025)</w:t>
      </w:r>
      <w:r w:rsidR="00934CAE">
        <w:rPr>
          <w:u w:val="none"/>
        </w:rPr>
        <w:t>.</w:t>
      </w:r>
    </w:p>
  </w:footnote>
  <w:footnote w:id="8">
    <w:p w:rsidR="00BC6DE4" w:rsidRPr="00BC6DE4" w:rsidRDefault="00BC6DE4">
      <w:pPr>
        <w:pStyle w:val="FootnoteText"/>
        <w:rPr>
          <w:u w:val="none"/>
        </w:rPr>
      </w:pPr>
      <w:r w:rsidRPr="00BC6DE4">
        <w:rPr>
          <w:rStyle w:val="FootnoteReference"/>
          <w:u w:val="none"/>
        </w:rPr>
        <w:footnoteRef/>
      </w:r>
      <w:r w:rsidRPr="00BC6DE4">
        <w:rPr>
          <w:u w:val="none"/>
        </w:rPr>
        <w:t xml:space="preserve"> </w:t>
      </w:r>
      <w:hyperlink r:id="rId8" w:history="1">
        <w:r w:rsidRPr="00BC6DE4">
          <w:rPr>
            <w:rStyle w:val="Hyperlink"/>
            <w:u w:val="none"/>
          </w:rPr>
          <w:t>Dallas city-owned building found trashed with 20 squatters living inside | FOX 4 Dallas-Fort Worth</w:t>
        </w:r>
      </w:hyperlink>
      <w:r>
        <w:rPr>
          <w:u w:val="none"/>
        </w:rPr>
        <w:t xml:space="preserve"> (2025).</w:t>
      </w:r>
    </w:p>
  </w:footnote>
  <w:footnote w:id="9">
    <w:p w:rsidR="00E40317" w:rsidRPr="00E40317" w:rsidRDefault="00E40317">
      <w:pPr>
        <w:pStyle w:val="FootnoteText"/>
        <w:rPr>
          <w:u w:val="none"/>
        </w:rPr>
      </w:pPr>
      <w:r w:rsidRPr="00E40317">
        <w:rPr>
          <w:rStyle w:val="FootnoteReference"/>
          <w:u w:val="none"/>
        </w:rPr>
        <w:footnoteRef/>
      </w:r>
      <w:r w:rsidRPr="00E40317">
        <w:rPr>
          <w:u w:val="none"/>
        </w:rPr>
        <w:t xml:space="preserve"> </w:t>
      </w:r>
      <w:hyperlink r:id="rId9" w:history="1">
        <w:r w:rsidRPr="00E40317">
          <w:rPr>
            <w:rStyle w:val="Hyperlink"/>
            <w:u w:val="none"/>
          </w:rPr>
          <w:t>K.S.A. 26-501b(e)</w:t>
        </w:r>
      </w:hyperlink>
    </w:p>
  </w:footnote>
  <w:footnote w:id="10">
    <w:p w:rsidR="00E40317" w:rsidRPr="00E40317" w:rsidRDefault="00E40317">
      <w:pPr>
        <w:pStyle w:val="FootnoteText"/>
        <w:rPr>
          <w:u w:val="none"/>
        </w:rPr>
      </w:pPr>
      <w:r w:rsidRPr="00E40317">
        <w:rPr>
          <w:rStyle w:val="FootnoteReference"/>
          <w:u w:val="none"/>
        </w:rPr>
        <w:footnoteRef/>
      </w:r>
      <w:r w:rsidRPr="00E40317">
        <w:rPr>
          <w:i/>
          <w:u w:val="none"/>
        </w:rPr>
        <w:t xml:space="preserve"> Id</w:t>
      </w:r>
      <w:r w:rsidRPr="00E40317">
        <w:rPr>
          <w:u w:val="none"/>
        </w:rPr>
        <w:t xml:space="preserve"> at 26-501b(d)</w:t>
      </w:r>
    </w:p>
  </w:footnote>
  <w:footnote w:id="11">
    <w:p w:rsidR="00E40317" w:rsidRPr="00E40317" w:rsidRDefault="00E40317">
      <w:pPr>
        <w:pStyle w:val="FootnoteText"/>
        <w:rPr>
          <w:u w:val="none"/>
        </w:rPr>
      </w:pPr>
      <w:r w:rsidRPr="00E40317">
        <w:rPr>
          <w:rStyle w:val="FootnoteReference"/>
          <w:u w:val="none"/>
        </w:rPr>
        <w:footnoteRef/>
      </w:r>
      <w:r w:rsidRPr="00E40317">
        <w:rPr>
          <w:u w:val="none"/>
        </w:rPr>
        <w:t xml:space="preserve"> </w:t>
      </w:r>
      <w:hyperlink r:id="rId10" w:history="1">
        <w:r w:rsidRPr="00E40317">
          <w:rPr>
            <w:rStyle w:val="Hyperlink"/>
            <w:u w:val="none"/>
          </w:rPr>
          <w:t>K.S.A. 26-503</w:t>
        </w:r>
      </w:hyperlink>
    </w:p>
  </w:footnote>
  <w:footnote w:id="12">
    <w:p w:rsidR="00087E27" w:rsidRPr="00087E27" w:rsidRDefault="00087E27">
      <w:pPr>
        <w:pStyle w:val="FootnoteText"/>
        <w:rPr>
          <w:u w:val="none"/>
        </w:rPr>
      </w:pPr>
      <w:r w:rsidRPr="00087E27">
        <w:rPr>
          <w:rStyle w:val="FootnoteReference"/>
          <w:u w:val="none"/>
        </w:rPr>
        <w:footnoteRef/>
      </w:r>
      <w:r w:rsidRPr="00087E27">
        <w:rPr>
          <w:u w:val="none"/>
        </w:rPr>
        <w:t xml:space="preserve"> </w:t>
      </w:r>
      <w:hyperlink r:id="rId11" w:history="1">
        <w:r w:rsidRPr="00087E27">
          <w:rPr>
            <w:rStyle w:val="Hyperlink"/>
            <w:u w:val="none"/>
          </w:rPr>
          <w:t xml:space="preserve">K.S.A. 26-201, </w:t>
        </w:r>
        <w:proofErr w:type="spellStart"/>
        <w:r w:rsidRPr="00087E27">
          <w:rPr>
            <w:rStyle w:val="Hyperlink"/>
            <w:u w:val="none"/>
          </w:rPr>
          <w:t>Eminant</w:t>
        </w:r>
        <w:proofErr w:type="spellEnd"/>
        <w:r w:rsidRPr="00087E27">
          <w:rPr>
            <w:rStyle w:val="Hyperlink"/>
            <w:u w:val="none"/>
          </w:rPr>
          <w:t xml:space="preserve"> Domain for Cities</w:t>
        </w:r>
      </w:hyperlink>
      <w:r w:rsidR="003C36E7">
        <w:rPr>
          <w:u w:val="none"/>
        </w:rPr>
        <w:t xml:space="preserve">, see also </w:t>
      </w:r>
      <w:hyperlink r:id="rId12" w:history="1">
        <w:r w:rsidR="003C36E7" w:rsidRPr="003C36E7">
          <w:rPr>
            <w:rStyle w:val="Hyperlink"/>
            <w:u w:val="none"/>
          </w:rPr>
          <w:t>The Takings Clause of the Constitution: Overview of Supreme Court Jurisprudence on Key Topics</w:t>
        </w:r>
      </w:hyperlink>
      <w:r w:rsidR="003C36E7">
        <w:rPr>
          <w:u w:val="none"/>
        </w:rPr>
        <w:t>,</w:t>
      </w:r>
      <w:r w:rsidR="0077080E">
        <w:rPr>
          <w:u w:val="none"/>
        </w:rPr>
        <w:t xml:space="preserve"> Congressional Research Service,</w:t>
      </w:r>
      <w:r w:rsidR="003C36E7">
        <w:rPr>
          <w:u w:val="none"/>
        </w:rPr>
        <w:t xml:space="preserve"> </w:t>
      </w:r>
      <w:r w:rsidR="0077080E">
        <w:rPr>
          <w:u w:val="none"/>
        </w:rPr>
        <w:t>05/22/2023.</w:t>
      </w:r>
    </w:p>
  </w:footnote>
  <w:footnote w:id="13">
    <w:p w:rsidR="0077080E" w:rsidRPr="0077080E" w:rsidRDefault="0077080E">
      <w:pPr>
        <w:pStyle w:val="FootnoteText"/>
        <w:rPr>
          <w:u w:val="none"/>
        </w:rPr>
      </w:pPr>
      <w:r w:rsidRPr="0077080E">
        <w:rPr>
          <w:rStyle w:val="FootnoteReference"/>
          <w:u w:val="none"/>
        </w:rPr>
        <w:footnoteRef/>
      </w:r>
      <w:r w:rsidRPr="0077080E">
        <w:rPr>
          <w:u w:val="none"/>
        </w:rPr>
        <w:t xml:space="preserve"> </w:t>
      </w:r>
      <w:hyperlink r:id="rId13" w:history="1">
        <w:r w:rsidRPr="0077080E">
          <w:rPr>
            <w:rStyle w:val="Hyperlink"/>
            <w:u w:val="none"/>
          </w:rPr>
          <w:t>Takings Clause: Overview | U.S. Constitution Annotated | US Law | LII / Legal Information Institute</w:t>
        </w:r>
      </w:hyperlink>
    </w:p>
  </w:footnote>
  <w:footnote w:id="14">
    <w:p w:rsidR="0077080E" w:rsidRPr="0077080E" w:rsidRDefault="0077080E">
      <w:pPr>
        <w:pStyle w:val="FootnoteText"/>
        <w:rPr>
          <w:u w:val="none"/>
        </w:rPr>
      </w:pPr>
      <w:r w:rsidRPr="0077080E">
        <w:rPr>
          <w:rStyle w:val="FootnoteReference"/>
          <w:u w:val="none"/>
        </w:rPr>
        <w:footnoteRef/>
      </w:r>
      <w:r w:rsidRPr="0077080E">
        <w:rPr>
          <w:u w:val="none"/>
        </w:rPr>
        <w:t xml:space="preserve"> </w:t>
      </w:r>
      <w:hyperlink r:id="rId14" w:anchor=":~:text=Courts%20have%20consistently%20upheld%20the%20condemnation%20of%20land,on%20the%20neighborhoods%20in%20which%20they%20are%20placed." w:history="1">
        <w:r w:rsidRPr="0077080E">
          <w:rPr>
            <w:rStyle w:val="Hyperlink"/>
            <w:u w:val="none"/>
          </w:rPr>
          <w:t>From Chavez Ravine to Inglewood: How Stadiums Facilitate Displacement in Los Angeles | UCLA Law Review</w:t>
        </w:r>
      </w:hyperlink>
    </w:p>
  </w:footnote>
  <w:footnote w:id="15">
    <w:p w:rsidR="00495709" w:rsidRPr="00495709" w:rsidRDefault="00495709">
      <w:pPr>
        <w:pStyle w:val="FootnoteText"/>
        <w:rPr>
          <w:u w:val="none"/>
        </w:rPr>
      </w:pPr>
      <w:r w:rsidRPr="00495709">
        <w:rPr>
          <w:rStyle w:val="FootnoteReference"/>
          <w:u w:val="none"/>
        </w:rPr>
        <w:footnoteRef/>
      </w:r>
      <w:r w:rsidRPr="00495709">
        <w:rPr>
          <w:u w:val="none"/>
        </w:rPr>
        <w:t xml:space="preserve"> The city of Wichita seized several parcels of land in downtown Wichita to make way for the new </w:t>
      </w:r>
      <w:proofErr w:type="spellStart"/>
      <w:r w:rsidRPr="00495709">
        <w:rPr>
          <w:u w:val="none"/>
        </w:rPr>
        <w:t>WaterWalk</w:t>
      </w:r>
      <w:proofErr w:type="spellEnd"/>
      <w:r w:rsidRPr="00495709">
        <w:rPr>
          <w:u w:val="none"/>
        </w:rPr>
        <w:t xml:space="preserve"> development in 2015</w:t>
      </w:r>
      <w:r>
        <w:rPr>
          <w:u w:val="none"/>
        </w:rPr>
        <w:t>.</w:t>
      </w:r>
    </w:p>
  </w:footnote>
  <w:footnote w:id="16">
    <w:p w:rsidR="00495709" w:rsidRPr="00495709" w:rsidRDefault="00495709">
      <w:pPr>
        <w:pStyle w:val="FootnoteText"/>
        <w:rPr>
          <w:u w:val="none"/>
        </w:rPr>
      </w:pPr>
      <w:r w:rsidRPr="00495709">
        <w:rPr>
          <w:rStyle w:val="FootnoteReference"/>
          <w:u w:val="none"/>
        </w:rPr>
        <w:footnoteRef/>
      </w:r>
      <w:r w:rsidRPr="00495709">
        <w:rPr>
          <w:u w:val="none"/>
        </w:rPr>
        <w:t xml:space="preserve"> </w:t>
      </w:r>
      <w:hyperlink r:id="rId15" w:history="1">
        <w:r w:rsidRPr="00495709">
          <w:rPr>
            <w:rStyle w:val="Hyperlink"/>
            <w:u w:val="none"/>
          </w:rPr>
          <w:t>Wichita City Hall ignored warning signs on Ken-Mar project risk from the start | Opinion</w:t>
        </w:r>
      </w:hyperlink>
      <w:r>
        <w:rPr>
          <w:u w:val="none"/>
        </w:rPr>
        <w:t xml:space="preserve">, </w:t>
      </w:r>
      <w:r w:rsidRPr="00495709">
        <w:rPr>
          <w:u w:val="none"/>
        </w:rPr>
        <w:t xml:space="preserve">Dion </w:t>
      </w:r>
      <w:proofErr w:type="spellStart"/>
      <w:r w:rsidRPr="00495709">
        <w:rPr>
          <w:u w:val="none"/>
        </w:rPr>
        <w:t>Lefler</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E031D"/>
    <w:multiLevelType w:val="multilevel"/>
    <w:tmpl w:val="0409001D"/>
    <w:styleLink w:val="Standard"/>
    <w:lvl w:ilvl="0">
      <w:start w:val="1"/>
      <w:numFmt w:val="upperRoman"/>
      <w:lvlText w:val="%1)"/>
      <w:lvlJc w:val="left"/>
      <w:pPr>
        <w:ind w:left="360" w:hanging="360"/>
      </w:pPr>
      <w:rPr>
        <w:rFonts w:ascii="Times New Roman" w:hAnsi="Times New Roman"/>
        <w:b w:val="0"/>
        <w:sz w:val="24"/>
      </w:rPr>
    </w:lvl>
    <w:lvl w:ilvl="1">
      <w:start w:val="1"/>
      <w:numFmt w:val="upperLetter"/>
      <w:lvlText w:val="%2)"/>
      <w:lvlJc w:val="left"/>
      <w:pPr>
        <w:ind w:left="1080" w:hanging="360"/>
      </w:pPr>
    </w:lvl>
    <w:lvl w:ilvl="2">
      <w:start w:val="1"/>
      <w:numFmt w:val="decimal"/>
      <w:lvlText w:val="%3)"/>
      <w:lvlJc w:val="left"/>
      <w:pPr>
        <w:ind w:left="1080" w:hanging="360"/>
      </w:pPr>
    </w:lvl>
    <w:lvl w:ilvl="3">
      <w:start w:val="1"/>
      <w:numFmt w:val="lowerLetter"/>
      <w:lvlText w:val="%4"/>
      <w:lvlJc w:val="left"/>
      <w:pPr>
        <w:ind w:left="1440" w:hanging="360"/>
      </w:pPr>
      <w:rPr>
        <w:rFonts w:ascii="Times New Roman" w:hAnsi="Times New Roman" w:hint="default"/>
        <w:color w:val="auto"/>
      </w:r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CED17A4"/>
    <w:multiLevelType w:val="multilevel"/>
    <w:tmpl w:val="82FEB4C8"/>
    <w:numStyleLink w:val="Style1"/>
  </w:abstractNum>
  <w:abstractNum w:abstractNumId="2" w15:restartNumberingAfterBreak="0">
    <w:nsid w:val="7A671823"/>
    <w:multiLevelType w:val="multilevel"/>
    <w:tmpl w:val="82FEB4C8"/>
    <w:styleLink w:val="Style1"/>
    <w:lvl w:ilvl="0">
      <w:start w:val="1"/>
      <w:numFmt w:val="upperRoman"/>
      <w:lvlText w:val="%1."/>
      <w:lvlJc w:val="left"/>
      <w:pPr>
        <w:ind w:left="0" w:firstLine="0"/>
      </w:pPr>
      <w:rPr>
        <w:rFonts w:ascii="Times New Roman" w:hAnsi="Times New Roman" w:cs="Times New Roman" w:hint="default"/>
        <w:b/>
        <w:color w:val="auto"/>
        <w:sz w:val="24"/>
        <w:szCs w:val="24"/>
      </w:rPr>
    </w:lvl>
    <w:lvl w:ilvl="1">
      <w:start w:val="1"/>
      <w:numFmt w:val="upperLetter"/>
      <w:lvlText w:val="%2."/>
      <w:lvlJc w:val="left"/>
      <w:pPr>
        <w:ind w:left="720" w:firstLine="0"/>
      </w:pPr>
      <w:rPr>
        <w:rFonts w:ascii="Times New Roman" w:hAnsi="Times New Roman"/>
        <w:sz w:val="24"/>
      </w:rPr>
    </w:lvl>
    <w:lvl w:ilvl="2">
      <w:start w:val="1"/>
      <w:numFmt w:val="decimal"/>
      <w:lvlText w:val="%3."/>
      <w:lvlJc w:val="left"/>
      <w:pPr>
        <w:ind w:left="1440" w:firstLine="0"/>
      </w:pPr>
      <w:rPr>
        <w:rFonts w:ascii="Times New Roman" w:hAnsi="Times New Roman"/>
        <w:sz w:val="24"/>
      </w:rPr>
    </w:lvl>
    <w:lvl w:ilvl="3">
      <w:start w:val="1"/>
      <w:numFmt w:val="lowerLetter"/>
      <w:lvlText w:val="%4)"/>
      <w:lvlJc w:val="left"/>
      <w:pPr>
        <w:ind w:left="2160" w:firstLine="0"/>
      </w:pPr>
      <w:rPr>
        <w:rFonts w:ascii="Times New Roman" w:hAnsi="Times New Roman"/>
        <w:sz w:val="24"/>
      </w:rPr>
    </w:lvl>
    <w:lvl w:ilvl="4">
      <w:start w:val="1"/>
      <w:numFmt w:val="decimal"/>
      <w:lvlText w:val="(%5)"/>
      <w:lvlJc w:val="left"/>
      <w:pPr>
        <w:ind w:left="2880" w:firstLine="0"/>
      </w:pPr>
      <w:rPr>
        <w:rFonts w:ascii="Times New Roman" w:hAnsi="Times New Roman"/>
        <w:sz w:val="24"/>
      </w:rPr>
    </w:lvl>
    <w:lvl w:ilvl="5">
      <w:start w:val="1"/>
      <w:numFmt w:val="lowerLetter"/>
      <w:lvlText w:val="(%6)"/>
      <w:lvlJc w:val="left"/>
      <w:pPr>
        <w:ind w:left="3600" w:firstLine="0"/>
      </w:pPr>
      <w:rPr>
        <w:rFonts w:ascii="Times New Roman" w:hAnsi="Times New Roman"/>
        <w:sz w:val="24"/>
      </w:rPr>
    </w:lvl>
    <w:lvl w:ilvl="6">
      <w:start w:val="1"/>
      <w:numFmt w:val="lowerRoman"/>
      <w:lvlText w:val="(%7)"/>
      <w:lvlJc w:val="left"/>
      <w:pPr>
        <w:ind w:left="4320" w:firstLine="0"/>
      </w:pPr>
      <w:rPr>
        <w:rFonts w:ascii="Times New Roman" w:hAnsi="Times New Roman"/>
        <w:sz w:val="24"/>
      </w:rPr>
    </w:lvl>
    <w:lvl w:ilvl="7">
      <w:start w:val="1"/>
      <w:numFmt w:val="lowerLetter"/>
      <w:lvlText w:val="(%8)"/>
      <w:lvlJc w:val="left"/>
      <w:pPr>
        <w:ind w:left="5040" w:firstLine="0"/>
      </w:pPr>
      <w:rPr>
        <w:rFonts w:ascii="Times New Roman" w:hAnsi="Times New Roman"/>
        <w:sz w:val="24"/>
      </w:rPr>
    </w:lvl>
    <w:lvl w:ilvl="8">
      <w:start w:val="1"/>
      <w:numFmt w:val="lowerRoman"/>
      <w:lvlText w:val="(%9)"/>
      <w:lvlJc w:val="left"/>
      <w:pPr>
        <w:ind w:left="5760" w:firstLine="0"/>
      </w:pPr>
      <w:rPr>
        <w:rFonts w:ascii="Times New Roman" w:hAnsi="Times New Roman"/>
        <w:sz w:val="24"/>
      </w:rPr>
    </w:lvl>
  </w:abstractNum>
  <w:num w:numId="1">
    <w:abstractNumId w:val="0"/>
  </w:num>
  <w:num w:numId="2">
    <w:abstractNumId w:val="2"/>
  </w:num>
  <w:num w:numId="3">
    <w:abstractNumId w:val="1"/>
    <w:lvlOverride w:ilvl="0">
      <w:lvl w:ilvl="0">
        <w:start w:val="1"/>
        <w:numFmt w:val="upperRoman"/>
        <w:lvlText w:val="%1."/>
        <w:lvlJc w:val="left"/>
        <w:pPr>
          <w:ind w:left="0" w:firstLine="0"/>
        </w:pPr>
        <w:rPr>
          <w:rFonts w:ascii="Times New Roman" w:hAnsi="Times New Roman" w:cs="Times New Roman" w:hint="default"/>
          <w:b/>
          <w:color w:val="auto"/>
          <w:sz w:val="24"/>
          <w:szCs w:val="24"/>
        </w:rPr>
      </w:lvl>
    </w:lvlOverride>
    <w:lvlOverride w:ilvl="1">
      <w:lvl w:ilvl="1">
        <w:start w:val="1"/>
        <w:numFmt w:val="upperLetter"/>
        <w:lvlText w:val="%2."/>
        <w:lvlJc w:val="left"/>
        <w:pPr>
          <w:ind w:left="720" w:firstLine="0"/>
        </w:pPr>
        <w:rPr>
          <w:rFonts w:ascii="Times New Roman" w:hAnsi="Times New Roman"/>
          <w:b/>
          <w:sz w:val="24"/>
        </w:rPr>
      </w:lvl>
    </w:lvlOverride>
    <w:lvlOverride w:ilvl="2">
      <w:lvl w:ilvl="2">
        <w:start w:val="1"/>
        <w:numFmt w:val="decimal"/>
        <w:lvlText w:val="%3."/>
        <w:lvlJc w:val="left"/>
        <w:pPr>
          <w:ind w:left="1440" w:firstLine="0"/>
        </w:pPr>
        <w:rPr>
          <w:rFonts w:ascii="Times New Roman" w:hAnsi="Times New Roman"/>
          <w:i w:val="0"/>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15"/>
    <w:rsid w:val="00087E27"/>
    <w:rsid w:val="000D0020"/>
    <w:rsid w:val="000F74A4"/>
    <w:rsid w:val="001748C0"/>
    <w:rsid w:val="00177D6A"/>
    <w:rsid w:val="001950A9"/>
    <w:rsid w:val="00220664"/>
    <w:rsid w:val="00263C8D"/>
    <w:rsid w:val="0032693B"/>
    <w:rsid w:val="00344B03"/>
    <w:rsid w:val="00355EF0"/>
    <w:rsid w:val="00372A5B"/>
    <w:rsid w:val="00380857"/>
    <w:rsid w:val="003A20D6"/>
    <w:rsid w:val="003C36E7"/>
    <w:rsid w:val="004770D3"/>
    <w:rsid w:val="00495709"/>
    <w:rsid w:val="004C39DA"/>
    <w:rsid w:val="0051234A"/>
    <w:rsid w:val="00574265"/>
    <w:rsid w:val="00574C9C"/>
    <w:rsid w:val="006A59BC"/>
    <w:rsid w:val="006E4600"/>
    <w:rsid w:val="00716EA4"/>
    <w:rsid w:val="0077080E"/>
    <w:rsid w:val="00856DE4"/>
    <w:rsid w:val="00872ACE"/>
    <w:rsid w:val="008C4D8D"/>
    <w:rsid w:val="009003D3"/>
    <w:rsid w:val="009006D4"/>
    <w:rsid w:val="00934CAE"/>
    <w:rsid w:val="00934D06"/>
    <w:rsid w:val="00940F25"/>
    <w:rsid w:val="0097768E"/>
    <w:rsid w:val="00981371"/>
    <w:rsid w:val="009A6C15"/>
    <w:rsid w:val="009B5A04"/>
    <w:rsid w:val="009F60A9"/>
    <w:rsid w:val="00A73D1F"/>
    <w:rsid w:val="00BC6DE4"/>
    <w:rsid w:val="00BF13ED"/>
    <w:rsid w:val="00BF1944"/>
    <w:rsid w:val="00BF3A15"/>
    <w:rsid w:val="00CD7672"/>
    <w:rsid w:val="00CF38B4"/>
    <w:rsid w:val="00D807E0"/>
    <w:rsid w:val="00DB5994"/>
    <w:rsid w:val="00E40317"/>
    <w:rsid w:val="00E41856"/>
    <w:rsid w:val="00EC18E5"/>
    <w:rsid w:val="00EE27F4"/>
    <w:rsid w:val="00FC5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8259DB"/>
  <w15:chartTrackingRefBased/>
  <w15:docId w15:val="{76420B51-50C2-43F1-AB3F-24A86DF1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6"/>
        <w:u w:val="single"/>
        <w:lang w:val="en-US"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
    <w:name w:val="Standard"/>
    <w:uiPriority w:val="99"/>
    <w:rsid w:val="00355EF0"/>
    <w:pPr>
      <w:numPr>
        <w:numId w:val="1"/>
      </w:numPr>
    </w:pPr>
  </w:style>
  <w:style w:type="numbering" w:customStyle="1" w:styleId="Style1">
    <w:name w:val="Style1"/>
    <w:uiPriority w:val="99"/>
    <w:rsid w:val="001748C0"/>
    <w:pPr>
      <w:numPr>
        <w:numId w:val="2"/>
      </w:numPr>
    </w:pPr>
  </w:style>
  <w:style w:type="paragraph" w:styleId="ListParagraph">
    <w:name w:val="List Paragraph"/>
    <w:basedOn w:val="Normal"/>
    <w:uiPriority w:val="34"/>
    <w:qFormat/>
    <w:rsid w:val="00BF3A15"/>
    <w:pPr>
      <w:ind w:left="720"/>
      <w:contextualSpacing/>
    </w:pPr>
  </w:style>
  <w:style w:type="paragraph" w:styleId="FootnoteText">
    <w:name w:val="footnote text"/>
    <w:basedOn w:val="Normal"/>
    <w:link w:val="FootnoteTextChar"/>
    <w:uiPriority w:val="99"/>
    <w:semiHidden/>
    <w:unhideWhenUsed/>
    <w:rsid w:val="009813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1371"/>
    <w:rPr>
      <w:sz w:val="20"/>
      <w:szCs w:val="20"/>
    </w:rPr>
  </w:style>
  <w:style w:type="character" w:styleId="FootnoteReference">
    <w:name w:val="footnote reference"/>
    <w:basedOn w:val="DefaultParagraphFont"/>
    <w:uiPriority w:val="99"/>
    <w:semiHidden/>
    <w:unhideWhenUsed/>
    <w:rsid w:val="00981371"/>
    <w:rPr>
      <w:vertAlign w:val="superscript"/>
    </w:rPr>
  </w:style>
  <w:style w:type="character" w:styleId="Hyperlink">
    <w:name w:val="Hyperlink"/>
    <w:basedOn w:val="DefaultParagraphFont"/>
    <w:uiPriority w:val="99"/>
    <w:unhideWhenUsed/>
    <w:rsid w:val="00981371"/>
    <w:rPr>
      <w:color w:val="0000FF"/>
      <w:u w:val="single"/>
    </w:rPr>
  </w:style>
  <w:style w:type="paragraph" w:styleId="Header">
    <w:name w:val="header"/>
    <w:basedOn w:val="Normal"/>
    <w:link w:val="HeaderChar"/>
    <w:uiPriority w:val="99"/>
    <w:unhideWhenUsed/>
    <w:rsid w:val="00FC5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66F"/>
  </w:style>
  <w:style w:type="paragraph" w:styleId="Footer">
    <w:name w:val="footer"/>
    <w:basedOn w:val="Normal"/>
    <w:link w:val="FooterChar"/>
    <w:uiPriority w:val="99"/>
    <w:unhideWhenUsed/>
    <w:rsid w:val="00FC5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revisor.org/statutes/chapters/ch26/026_002_000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fox4news.com/news/dallas-city-owned-building-found-trashed-20-squatters-living-inside" TargetMode="External"/><Relationship Id="rId13" Type="http://schemas.openxmlformats.org/officeDocument/2006/relationships/hyperlink" Target="https://www.law.cornell.edu/constitution-conan/amendment-5/takings-clause-overview" TargetMode="External"/><Relationship Id="rId3" Type="http://schemas.openxmlformats.org/officeDocument/2006/relationships/hyperlink" Target="https://news.uchicago.edu/story/employment-alone-isnt-enough-solve-homelessness-study-suggests" TargetMode="External"/><Relationship Id="rId7" Type="http://schemas.openxmlformats.org/officeDocument/2006/relationships/hyperlink" Target="https://en.wikipedia.org/wiki/Broken_windows_theory" TargetMode="External"/><Relationship Id="rId12" Type="http://schemas.openxmlformats.org/officeDocument/2006/relationships/hyperlink" Target="https://www.congress.gov/crs_external_products/R/PDF/R47562/R47562.1.pdf" TargetMode="External"/><Relationship Id="rId2" Type="http://schemas.openxmlformats.org/officeDocument/2006/relationships/hyperlink" Target="https://www.wichita.gov/495/Land-Bank" TargetMode="External"/><Relationship Id="rId1" Type="http://schemas.openxmlformats.org/officeDocument/2006/relationships/hyperlink" Target="https://legallysociable.com/2017/11/09/eight-unlikely-and-unpopular-policy-options-for-addressing-housing-issues/" TargetMode="External"/><Relationship Id="rId6" Type="http://schemas.openxmlformats.org/officeDocument/2006/relationships/hyperlink" Target="https://www.sciencedirect.com/science/article/abs/pii/S1703494915302231" TargetMode="External"/><Relationship Id="rId11" Type="http://schemas.openxmlformats.org/officeDocument/2006/relationships/hyperlink" Target="https://ksrevisor.org/statutes/chapters/ch26/026_002_0001.html" TargetMode="External"/><Relationship Id="rId5" Type="http://schemas.openxmlformats.org/officeDocument/2006/relationships/hyperlink" Target="https://www.kslegislature.gov/li/b2025_26/statute/079_000_0000_chapter/079_032_0000_article/079_032_0143a_section/079_032_0143a_k/" TargetMode="External"/><Relationship Id="rId15" Type="http://schemas.openxmlformats.org/officeDocument/2006/relationships/hyperlink" Target="https://www.msn.com/en-us/news/us/wichita-city-hall-ignored-warning-signs-on-ken-mar-project-risk-from-the-start-opinion/ar-AA1Fl2tj?ocid=BingNewsVerp" TargetMode="External"/><Relationship Id="rId10" Type="http://schemas.openxmlformats.org/officeDocument/2006/relationships/hyperlink" Target="https://ksrevisor.org/statutes/chapters/ch26/026_005_0003.html" TargetMode="External"/><Relationship Id="rId4" Type="http://schemas.openxmlformats.org/officeDocument/2006/relationships/hyperlink" Target="https://www.investopedia.com/terms/z/zombie-foreclosure.asp" TargetMode="External"/><Relationship Id="rId9" Type="http://schemas.openxmlformats.org/officeDocument/2006/relationships/hyperlink" Target="https://ksrevisor.org/statutes/chapters/ch26/026_005_0001b.html" TargetMode="External"/><Relationship Id="rId14" Type="http://schemas.openxmlformats.org/officeDocument/2006/relationships/hyperlink" Target="https://www.uclalawreview.org/from-chavez-ravine-to-inglewood-how-stadiums-facilitate-displacement-in-los-ange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53773-80D2-4D25-944B-8F6D0717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10</Pages>
  <Words>2847</Words>
  <Characters>16230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Grillot</dc:creator>
  <cp:keywords/>
  <dc:description/>
  <cp:lastModifiedBy>Greg Grillot</cp:lastModifiedBy>
  <cp:revision>24</cp:revision>
  <cp:lastPrinted>2025-07-29T19:06:00Z</cp:lastPrinted>
  <dcterms:created xsi:type="dcterms:W3CDTF">2025-05-22T16:54:00Z</dcterms:created>
  <dcterms:modified xsi:type="dcterms:W3CDTF">2025-07-29T19:12:00Z</dcterms:modified>
</cp:coreProperties>
</file>